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67D9A" w14:textId="77777777" w:rsidR="00F25BFF" w:rsidRPr="00A66B95" w:rsidRDefault="00F25BFF" w:rsidP="00F25BFF">
      <w:pPr>
        <w:pStyle w:val="FormName"/>
        <w:rPr>
          <w:spacing w:val="-5"/>
          <w:sz w:val="22"/>
          <w:szCs w:val="22"/>
        </w:rPr>
      </w:pPr>
      <w:r w:rsidRPr="00A66B95">
        <w:rPr>
          <w:spacing w:val="-5"/>
          <w:sz w:val="22"/>
          <w:szCs w:val="22"/>
        </w:rPr>
        <w:t>Certificate of compliance with inspection, maintenance, and reporting procedures</w:t>
      </w:r>
    </w:p>
    <w:p w14:paraId="64ED5D87" w14:textId="77777777" w:rsidR="00F25BFF" w:rsidRPr="00141A58" w:rsidRDefault="00F25BFF" w:rsidP="00F25BFF">
      <w:pPr>
        <w:rPr>
          <w:b/>
          <w:bCs/>
          <w:noProof/>
        </w:rPr>
      </w:pPr>
      <w:r w:rsidRPr="00141A58">
        <w:rPr>
          <w:b/>
          <w:bCs/>
          <w:noProof/>
        </w:rPr>
        <w:t>Section 108(3)(c), Building Act 2004</w:t>
      </w:r>
    </w:p>
    <w:p w14:paraId="0129E30E" w14:textId="77777777" w:rsidR="00F25BFF" w:rsidRPr="00141A58" w:rsidRDefault="00F25BFF" w:rsidP="00F25BFF">
      <w:pPr>
        <w:rPr>
          <w:b/>
          <w:bCs/>
        </w:rPr>
        <w:sectPr w:rsidR="00F25BFF" w:rsidRPr="00141A58" w:rsidSect="00ED3925">
          <w:footerReference w:type="default" r:id="rId8"/>
          <w:pgSz w:w="11906" w:h="16838"/>
          <w:pgMar w:top="993" w:right="1701" w:bottom="1707" w:left="1588" w:header="709" w:footer="907" w:gutter="0"/>
          <w:cols w:space="708"/>
          <w:docGrid w:linePitch="360"/>
        </w:sectPr>
      </w:pPr>
    </w:p>
    <w:p w14:paraId="3EF84FDA" w14:textId="77777777" w:rsidR="00F25BFF" w:rsidRDefault="00F25BFF" w:rsidP="00F25BFF"/>
    <w:p w14:paraId="571C27C6" w14:textId="77777777" w:rsidR="00F25BFF" w:rsidRPr="00D7424C" w:rsidRDefault="00F25BFF" w:rsidP="00F25BFF">
      <w:pPr>
        <w:spacing w:after="80"/>
        <w:rPr>
          <w:b/>
          <w:bCs/>
        </w:rPr>
      </w:pPr>
      <w:r w:rsidRPr="00D7424C">
        <w:rPr>
          <w:b/>
          <w:bCs/>
        </w:rPr>
        <w:t>The building</w:t>
      </w:r>
    </w:p>
    <w:p w14:paraId="6E2ECA77" w14:textId="77777777" w:rsidR="00F25BFF" w:rsidRPr="00F13551" w:rsidRDefault="00F25BFF" w:rsidP="00F25BFF">
      <w:pPr>
        <w:spacing w:after="80"/>
        <w:rPr>
          <w:lang w:val="en-AU"/>
        </w:rPr>
      </w:pPr>
      <w:r w:rsidRPr="00F13551">
        <w:rPr>
          <w:lang w:val="en-AU"/>
        </w:rPr>
        <w:t xml:space="preserve">Street address of building: </w:t>
      </w:r>
      <w:r w:rsidRPr="00F13551">
        <w:rPr>
          <w:lang w:val="en-AU"/>
        </w:rPr>
        <w:fldChar w:fldCharType="begin">
          <w:ffData>
            <w:name w:val="Text37"/>
            <w:enabled/>
            <w:calcOnExit w:val="0"/>
            <w:textInput>
              <w:default w:val="[insert details]"/>
            </w:textInput>
          </w:ffData>
        </w:fldChar>
      </w:r>
      <w:bookmarkStart w:id="0" w:name="Text37"/>
      <w:r w:rsidRPr="00F13551">
        <w:rPr>
          <w:lang w:val="en-AU"/>
        </w:rPr>
        <w:instrText xml:space="preserve"> FORMTEXT </w:instrText>
      </w:r>
      <w:r w:rsidRPr="00F13551">
        <w:rPr>
          <w:lang w:val="en-AU"/>
        </w:rPr>
      </w:r>
      <w:r w:rsidRPr="00F13551">
        <w:rPr>
          <w:lang w:val="en-AU"/>
        </w:rPr>
        <w:fldChar w:fldCharType="separate"/>
      </w:r>
      <w:r>
        <w:rPr>
          <w:noProof/>
          <w:lang w:val="en-AU"/>
        </w:rPr>
        <w:t>[insert details]</w:t>
      </w:r>
      <w:r w:rsidRPr="00F13551">
        <w:rPr>
          <w:lang w:val="en-AU"/>
        </w:rPr>
        <w:fldChar w:fldCharType="end"/>
      </w:r>
      <w:bookmarkEnd w:id="0"/>
    </w:p>
    <w:p w14:paraId="141A3AE2" w14:textId="77777777" w:rsidR="00F25BFF" w:rsidRDefault="00F25BFF" w:rsidP="00F25BFF">
      <w:pPr>
        <w:spacing w:after="80"/>
      </w:pPr>
      <w:r>
        <w:t xml:space="preserve">Legal description of land where building is located: </w:t>
      </w:r>
      <w:r w:rsidRPr="00F13551">
        <w:rPr>
          <w:lang w:val="en-AU"/>
        </w:rPr>
        <w:fldChar w:fldCharType="begin">
          <w:ffData>
            <w:name w:val="Text37"/>
            <w:enabled/>
            <w:calcOnExit w:val="0"/>
            <w:textInput>
              <w:default w:val="[insert details]"/>
            </w:textInput>
          </w:ffData>
        </w:fldChar>
      </w:r>
      <w:r w:rsidRPr="00F13551">
        <w:rPr>
          <w:lang w:val="en-AU"/>
        </w:rPr>
        <w:instrText xml:space="preserve"> FORMTEXT </w:instrText>
      </w:r>
      <w:r w:rsidRPr="00F13551">
        <w:rPr>
          <w:lang w:val="en-AU"/>
        </w:rPr>
      </w:r>
      <w:r w:rsidRPr="00F13551">
        <w:rPr>
          <w:lang w:val="en-AU"/>
        </w:rPr>
        <w:fldChar w:fldCharType="separate"/>
      </w:r>
      <w:r>
        <w:rPr>
          <w:noProof/>
          <w:lang w:val="en-AU"/>
        </w:rPr>
        <w:t>[insert details]</w:t>
      </w:r>
      <w:r w:rsidRPr="00F13551">
        <w:rPr>
          <w:lang w:val="en-AU"/>
        </w:rPr>
        <w:fldChar w:fldCharType="end"/>
      </w:r>
    </w:p>
    <w:p w14:paraId="4D51A91F" w14:textId="77777777" w:rsidR="00F25BFF" w:rsidRDefault="00F25BFF" w:rsidP="00F25BFF">
      <w:pPr>
        <w:spacing w:after="80"/>
      </w:pPr>
      <w:r>
        <w:t xml:space="preserve">Building name: </w:t>
      </w:r>
      <w:r w:rsidRPr="00F13551">
        <w:rPr>
          <w:lang w:val="en-AU"/>
        </w:rPr>
        <w:fldChar w:fldCharType="begin">
          <w:ffData>
            <w:name w:val="Text37"/>
            <w:enabled/>
            <w:calcOnExit w:val="0"/>
            <w:textInput>
              <w:default w:val="[insert details]"/>
            </w:textInput>
          </w:ffData>
        </w:fldChar>
      </w:r>
      <w:r w:rsidRPr="00F13551">
        <w:rPr>
          <w:lang w:val="en-AU"/>
        </w:rPr>
        <w:instrText xml:space="preserve"> FORMTEXT </w:instrText>
      </w:r>
      <w:r w:rsidRPr="00F13551">
        <w:rPr>
          <w:lang w:val="en-AU"/>
        </w:rPr>
      </w:r>
      <w:r w:rsidRPr="00F13551">
        <w:rPr>
          <w:lang w:val="en-AU"/>
        </w:rPr>
        <w:fldChar w:fldCharType="separate"/>
      </w:r>
      <w:r>
        <w:rPr>
          <w:noProof/>
          <w:lang w:val="en-AU"/>
        </w:rPr>
        <w:t>[insert details]</w:t>
      </w:r>
      <w:r w:rsidRPr="00F13551">
        <w:rPr>
          <w:lang w:val="en-AU"/>
        </w:rPr>
        <w:fldChar w:fldCharType="end"/>
      </w:r>
    </w:p>
    <w:p w14:paraId="50D1ECDE" w14:textId="77777777" w:rsidR="00F25BFF" w:rsidRDefault="00F25BFF" w:rsidP="00F25BFF">
      <w:pPr>
        <w:spacing w:after="80"/>
      </w:pPr>
      <w:r>
        <w:t xml:space="preserve">Location of building within site/block number: </w:t>
      </w:r>
      <w:r w:rsidRPr="00F13551">
        <w:rPr>
          <w:lang w:val="en-AU"/>
        </w:rPr>
        <w:fldChar w:fldCharType="begin">
          <w:ffData>
            <w:name w:val="Text37"/>
            <w:enabled/>
            <w:calcOnExit w:val="0"/>
            <w:textInput>
              <w:default w:val="[insert details]"/>
            </w:textInput>
          </w:ffData>
        </w:fldChar>
      </w:r>
      <w:r w:rsidRPr="00F13551">
        <w:rPr>
          <w:lang w:val="en-AU"/>
        </w:rPr>
        <w:instrText xml:space="preserve"> FORMTEXT </w:instrText>
      </w:r>
      <w:r w:rsidRPr="00F13551">
        <w:rPr>
          <w:lang w:val="en-AU"/>
        </w:rPr>
      </w:r>
      <w:r w:rsidRPr="00F13551">
        <w:rPr>
          <w:lang w:val="en-AU"/>
        </w:rPr>
        <w:fldChar w:fldCharType="separate"/>
      </w:r>
      <w:r>
        <w:rPr>
          <w:noProof/>
          <w:lang w:val="en-AU"/>
        </w:rPr>
        <w:t>[insert details]</w:t>
      </w:r>
      <w:r w:rsidRPr="00F13551">
        <w:rPr>
          <w:lang w:val="en-AU"/>
        </w:rPr>
        <w:fldChar w:fldCharType="end"/>
      </w:r>
    </w:p>
    <w:p w14:paraId="2078DBFD" w14:textId="77777777" w:rsidR="00F25BFF" w:rsidRDefault="00F25BFF" w:rsidP="00F25BFF">
      <w:pPr>
        <w:spacing w:after="80"/>
      </w:pPr>
      <w:r>
        <w:t xml:space="preserve">Level/unit number: </w:t>
      </w:r>
      <w:r w:rsidRPr="00F13551">
        <w:rPr>
          <w:lang w:val="en-AU"/>
        </w:rPr>
        <w:fldChar w:fldCharType="begin">
          <w:ffData>
            <w:name w:val="Text37"/>
            <w:enabled/>
            <w:calcOnExit w:val="0"/>
            <w:textInput>
              <w:default w:val="[insert details]"/>
            </w:textInput>
          </w:ffData>
        </w:fldChar>
      </w:r>
      <w:r w:rsidRPr="00F13551">
        <w:rPr>
          <w:lang w:val="en-AU"/>
        </w:rPr>
        <w:instrText xml:space="preserve"> FORMTEXT </w:instrText>
      </w:r>
      <w:r w:rsidRPr="00F13551">
        <w:rPr>
          <w:lang w:val="en-AU"/>
        </w:rPr>
      </w:r>
      <w:r w:rsidRPr="00F13551">
        <w:rPr>
          <w:lang w:val="en-AU"/>
        </w:rPr>
        <w:fldChar w:fldCharType="separate"/>
      </w:r>
      <w:r>
        <w:rPr>
          <w:noProof/>
          <w:lang w:val="en-AU"/>
        </w:rPr>
        <w:t>[insert details]</w:t>
      </w:r>
      <w:r w:rsidRPr="00F13551">
        <w:rPr>
          <w:lang w:val="en-AU"/>
        </w:rPr>
        <w:fldChar w:fldCharType="end"/>
      </w:r>
    </w:p>
    <w:p w14:paraId="579C3C7F" w14:textId="77777777" w:rsidR="00F25BFF" w:rsidRDefault="00F25BFF" w:rsidP="00F25BFF">
      <w:pPr>
        <w:spacing w:after="80"/>
      </w:pPr>
    </w:p>
    <w:p w14:paraId="1FC9A7D5" w14:textId="77777777" w:rsidR="00F25BFF" w:rsidRDefault="00F25BFF" w:rsidP="00F25BFF">
      <w:pPr>
        <w:spacing w:after="80"/>
        <w:rPr>
          <w:b/>
        </w:rPr>
      </w:pPr>
      <w:r>
        <w:rPr>
          <w:b/>
        </w:rPr>
        <w:t>The owner</w:t>
      </w:r>
    </w:p>
    <w:p w14:paraId="16386C1A" w14:textId="77777777" w:rsidR="00F25BFF" w:rsidRPr="00F13551" w:rsidRDefault="00F25BFF" w:rsidP="00F25BFF">
      <w:pPr>
        <w:spacing w:after="80"/>
        <w:rPr>
          <w:lang w:val="en-AU"/>
        </w:rPr>
      </w:pPr>
      <w:r w:rsidRPr="00F13551">
        <w:rPr>
          <w:lang w:val="en-AU"/>
        </w:rPr>
        <w:t xml:space="preserve">Name of owner: </w:t>
      </w:r>
      <w:r w:rsidRPr="00F13551">
        <w:rPr>
          <w:lang w:val="en-AU"/>
        </w:rPr>
        <w:fldChar w:fldCharType="begin">
          <w:ffData>
            <w:name w:val="Text37"/>
            <w:enabled/>
            <w:calcOnExit w:val="0"/>
            <w:textInput>
              <w:default w:val="[insert details]"/>
            </w:textInput>
          </w:ffData>
        </w:fldChar>
      </w:r>
      <w:r w:rsidRPr="00F13551">
        <w:rPr>
          <w:lang w:val="en-AU"/>
        </w:rPr>
        <w:instrText xml:space="preserve"> FORMTEXT </w:instrText>
      </w:r>
      <w:r w:rsidRPr="00F13551">
        <w:rPr>
          <w:lang w:val="en-AU"/>
        </w:rPr>
      </w:r>
      <w:r w:rsidRPr="00F13551">
        <w:rPr>
          <w:lang w:val="en-AU"/>
        </w:rPr>
        <w:fldChar w:fldCharType="separate"/>
      </w:r>
      <w:r>
        <w:rPr>
          <w:noProof/>
          <w:lang w:val="en-AU"/>
        </w:rPr>
        <w:t>[insert details]</w:t>
      </w:r>
      <w:r w:rsidRPr="00F13551">
        <w:rPr>
          <w:lang w:val="en-AU"/>
        </w:rPr>
        <w:fldChar w:fldCharType="end"/>
      </w:r>
    </w:p>
    <w:p w14:paraId="0D97CD22" w14:textId="77777777" w:rsidR="00F25BFF" w:rsidRDefault="00F25BFF" w:rsidP="00F25BFF">
      <w:pPr>
        <w:spacing w:after="80"/>
      </w:pPr>
      <w:r w:rsidRPr="00F13551">
        <w:rPr>
          <w:b/>
        </w:rPr>
        <w:t>*</w:t>
      </w:r>
      <w:r>
        <w:t xml:space="preserve">Contact person: </w:t>
      </w:r>
      <w:r w:rsidRPr="00F13551">
        <w:rPr>
          <w:lang w:val="en-AU"/>
        </w:rPr>
        <w:fldChar w:fldCharType="begin">
          <w:ffData>
            <w:name w:val="Text37"/>
            <w:enabled/>
            <w:calcOnExit w:val="0"/>
            <w:textInput>
              <w:default w:val="[insert details]"/>
            </w:textInput>
          </w:ffData>
        </w:fldChar>
      </w:r>
      <w:r w:rsidRPr="00F13551">
        <w:rPr>
          <w:lang w:val="en-AU"/>
        </w:rPr>
        <w:instrText xml:space="preserve"> FORMTEXT </w:instrText>
      </w:r>
      <w:r w:rsidRPr="00F13551">
        <w:rPr>
          <w:lang w:val="en-AU"/>
        </w:rPr>
      </w:r>
      <w:r w:rsidRPr="00F13551">
        <w:rPr>
          <w:lang w:val="en-AU"/>
        </w:rPr>
        <w:fldChar w:fldCharType="separate"/>
      </w:r>
      <w:r>
        <w:rPr>
          <w:noProof/>
          <w:lang w:val="en-AU"/>
        </w:rPr>
        <w:t>[insert details]</w:t>
      </w:r>
      <w:r w:rsidRPr="00F13551">
        <w:rPr>
          <w:lang w:val="en-AU"/>
        </w:rPr>
        <w:fldChar w:fldCharType="end"/>
      </w:r>
    </w:p>
    <w:p w14:paraId="13A540DC" w14:textId="77777777" w:rsidR="00F25BFF" w:rsidRDefault="00F25BFF" w:rsidP="00F25BFF">
      <w:pPr>
        <w:spacing w:after="80"/>
      </w:pPr>
      <w:r>
        <w:t xml:space="preserve">Mailing address: </w:t>
      </w:r>
      <w:r w:rsidRPr="00F13551">
        <w:rPr>
          <w:lang w:val="en-AU"/>
        </w:rPr>
        <w:fldChar w:fldCharType="begin">
          <w:ffData>
            <w:name w:val="Text37"/>
            <w:enabled/>
            <w:calcOnExit w:val="0"/>
            <w:textInput>
              <w:default w:val="[insert details]"/>
            </w:textInput>
          </w:ffData>
        </w:fldChar>
      </w:r>
      <w:r w:rsidRPr="00F13551">
        <w:rPr>
          <w:lang w:val="en-AU"/>
        </w:rPr>
        <w:instrText xml:space="preserve"> FORMTEXT </w:instrText>
      </w:r>
      <w:r w:rsidRPr="00F13551">
        <w:rPr>
          <w:lang w:val="en-AU"/>
        </w:rPr>
      </w:r>
      <w:r w:rsidRPr="00F13551">
        <w:rPr>
          <w:lang w:val="en-AU"/>
        </w:rPr>
        <w:fldChar w:fldCharType="separate"/>
      </w:r>
      <w:r>
        <w:rPr>
          <w:noProof/>
          <w:lang w:val="en-AU"/>
        </w:rPr>
        <w:t>[insert details]</w:t>
      </w:r>
      <w:r w:rsidRPr="00F13551">
        <w:rPr>
          <w:lang w:val="en-AU"/>
        </w:rPr>
        <w:fldChar w:fldCharType="end"/>
      </w:r>
    </w:p>
    <w:p w14:paraId="45B5F18B" w14:textId="77777777" w:rsidR="00F25BFF" w:rsidRDefault="00F25BFF" w:rsidP="00F25BFF">
      <w:pPr>
        <w:spacing w:after="80"/>
      </w:pPr>
      <w:r>
        <w:t xml:space="preserve">Street address: </w:t>
      </w:r>
      <w:r w:rsidRPr="00F13551">
        <w:rPr>
          <w:lang w:val="en-AU"/>
        </w:rPr>
        <w:fldChar w:fldCharType="begin">
          <w:ffData>
            <w:name w:val="Text37"/>
            <w:enabled/>
            <w:calcOnExit w:val="0"/>
            <w:textInput>
              <w:default w:val="[insert details]"/>
            </w:textInput>
          </w:ffData>
        </w:fldChar>
      </w:r>
      <w:r w:rsidRPr="00F13551">
        <w:rPr>
          <w:lang w:val="en-AU"/>
        </w:rPr>
        <w:instrText xml:space="preserve"> FORMTEXT </w:instrText>
      </w:r>
      <w:r w:rsidRPr="00F13551">
        <w:rPr>
          <w:lang w:val="en-AU"/>
        </w:rPr>
      </w:r>
      <w:r w:rsidRPr="00F13551">
        <w:rPr>
          <w:lang w:val="en-AU"/>
        </w:rPr>
        <w:fldChar w:fldCharType="separate"/>
      </w:r>
      <w:r>
        <w:rPr>
          <w:noProof/>
          <w:lang w:val="en-AU"/>
        </w:rPr>
        <w:t>[insert details]</w:t>
      </w:r>
      <w:r w:rsidRPr="00F13551">
        <w:rPr>
          <w:lang w:val="en-AU"/>
        </w:rPr>
        <w:fldChar w:fldCharType="end"/>
      </w:r>
    </w:p>
    <w:p w14:paraId="70002F1F" w14:textId="77777777" w:rsidR="00F25BFF" w:rsidRDefault="00F25BFF" w:rsidP="00F25BFF">
      <w:pPr>
        <w:spacing w:after="80"/>
      </w:pPr>
      <w:r w:rsidRPr="00F13551">
        <w:rPr>
          <w:rStyle w:val="Superscript"/>
        </w:rPr>
        <w:t>†</w:t>
      </w:r>
      <w:r>
        <w:t xml:space="preserve">Registered office: </w:t>
      </w:r>
      <w:r w:rsidRPr="00F13551">
        <w:rPr>
          <w:lang w:val="en-AU"/>
        </w:rPr>
        <w:fldChar w:fldCharType="begin">
          <w:ffData>
            <w:name w:val="Text37"/>
            <w:enabled/>
            <w:calcOnExit w:val="0"/>
            <w:textInput>
              <w:default w:val="[insert details]"/>
            </w:textInput>
          </w:ffData>
        </w:fldChar>
      </w:r>
      <w:r w:rsidRPr="00F13551">
        <w:rPr>
          <w:lang w:val="en-AU"/>
        </w:rPr>
        <w:instrText xml:space="preserve"> FORMTEXT </w:instrText>
      </w:r>
      <w:r w:rsidRPr="00F13551">
        <w:rPr>
          <w:lang w:val="en-AU"/>
        </w:rPr>
      </w:r>
      <w:r w:rsidRPr="00F13551">
        <w:rPr>
          <w:lang w:val="en-AU"/>
        </w:rPr>
        <w:fldChar w:fldCharType="separate"/>
      </w:r>
      <w:r>
        <w:rPr>
          <w:noProof/>
          <w:lang w:val="en-AU"/>
        </w:rPr>
        <w:t>[insert details]</w:t>
      </w:r>
      <w:r w:rsidRPr="00F13551">
        <w:rPr>
          <w:lang w:val="en-AU"/>
        </w:rPr>
        <w:fldChar w:fldCharType="end"/>
      </w:r>
    </w:p>
    <w:p w14:paraId="521C98FE" w14:textId="77777777" w:rsidR="00F25BFF" w:rsidRDefault="00F25BFF" w:rsidP="00F25BFF">
      <w:pPr>
        <w:pStyle w:val="Bodycopy"/>
      </w:pPr>
    </w:p>
    <w:p w14:paraId="2E26354C" w14:textId="77777777" w:rsidR="00F25BFF" w:rsidRDefault="00F25BFF" w:rsidP="00F25BFF">
      <w:pPr>
        <w:pStyle w:val="Bodycopy"/>
        <w:sectPr w:rsidR="00F25BFF" w:rsidSect="00E6156D">
          <w:type w:val="continuous"/>
          <w:pgSz w:w="11906" w:h="16838"/>
          <w:pgMar w:top="2835" w:right="1701" w:bottom="1707" w:left="1588" w:header="709" w:footer="907" w:gutter="0"/>
          <w:cols w:num="2" w:space="708"/>
          <w:docGrid w:linePitch="360"/>
        </w:sectPr>
      </w:pPr>
    </w:p>
    <w:p w14:paraId="0AD7631A" w14:textId="77777777" w:rsidR="00F25BFF" w:rsidRDefault="00F25BFF" w:rsidP="00F25BFF">
      <w:pPr>
        <w:pStyle w:val="Bodycopy"/>
      </w:pPr>
    </w:p>
    <w:p w14:paraId="0401A2A8" w14:textId="77777777" w:rsidR="00F25BFF" w:rsidRPr="00141A58" w:rsidRDefault="00F25BFF" w:rsidP="00F25BFF">
      <w:pPr>
        <w:rPr>
          <w:b/>
          <w:bCs/>
        </w:rPr>
      </w:pPr>
      <w:r w:rsidRPr="00141A58">
        <w:rPr>
          <w:b/>
          <w:bCs/>
        </w:rPr>
        <w:t>Compliance</w:t>
      </w:r>
    </w:p>
    <w:p w14:paraId="4DC9C213" w14:textId="77777777" w:rsidR="00F25BFF" w:rsidRPr="00F13551" w:rsidRDefault="00F25BFF" w:rsidP="00F25BFF">
      <w:pPr>
        <w:rPr>
          <w:rStyle w:val="Superscript"/>
          <w:b w:val="0"/>
        </w:rPr>
      </w:pPr>
      <w:r w:rsidRPr="00F13551">
        <w:rPr>
          <w:rStyle w:val="Superscript"/>
          <w:b w:val="0"/>
        </w:rPr>
        <w:t xml:space="preserve">The inspection, maintenance, and reporting procedures of the </w:t>
      </w:r>
      <w:r>
        <w:rPr>
          <w:rStyle w:val="Superscript"/>
          <w:b w:val="0"/>
        </w:rPr>
        <w:t>C</w:t>
      </w:r>
      <w:r w:rsidRPr="00F13551">
        <w:rPr>
          <w:rStyle w:val="Superscript"/>
          <w:b w:val="0"/>
        </w:rPr>
        <w:t xml:space="preserve">ompliance </w:t>
      </w:r>
      <w:r>
        <w:rPr>
          <w:rStyle w:val="Superscript"/>
          <w:b w:val="0"/>
        </w:rPr>
        <w:t>S</w:t>
      </w:r>
      <w:r w:rsidRPr="00F13551">
        <w:rPr>
          <w:rStyle w:val="Superscript"/>
          <w:b w:val="0"/>
        </w:rPr>
        <w:t xml:space="preserve">chedule, (including the testing of Integrated Building System interfaces in accordance with the FPANZ Integrated Building Systems Code of Practice), have been fully complied with during the 12 months prior to the date stated below in relation to the following </w:t>
      </w:r>
      <w:r>
        <w:rPr>
          <w:rStyle w:val="Superscript"/>
          <w:b w:val="0"/>
        </w:rPr>
        <w:t>S</w:t>
      </w:r>
      <w:r w:rsidRPr="00F13551">
        <w:rPr>
          <w:rStyle w:val="Superscript"/>
          <w:b w:val="0"/>
        </w:rPr>
        <w:t xml:space="preserve">pecified </w:t>
      </w:r>
      <w:r>
        <w:rPr>
          <w:rStyle w:val="Superscript"/>
          <w:b w:val="0"/>
        </w:rPr>
        <w:t>S</w:t>
      </w:r>
      <w:r w:rsidRPr="00F13551">
        <w:rPr>
          <w:rStyle w:val="Superscript"/>
          <w:b w:val="0"/>
        </w:rPr>
        <w:t>ystems:</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555"/>
        <w:gridCol w:w="509"/>
        <w:gridCol w:w="7841"/>
      </w:tblGrid>
      <w:tr w:rsidR="00F25BFF" w:rsidRPr="00A66B95" w14:paraId="5CC97CE8" w14:textId="77777777" w:rsidTr="0063589F">
        <w:trPr>
          <w:trHeight w:val="20"/>
        </w:trPr>
        <w:tc>
          <w:tcPr>
            <w:tcW w:w="877" w:type="dxa"/>
            <w:shd w:val="clear" w:color="auto" w:fill="auto"/>
            <w:noWrap/>
            <w:hideMark/>
          </w:tcPr>
          <w:p w14:paraId="502731D6" w14:textId="77777777" w:rsidR="00F25BFF" w:rsidRPr="00A66B95" w:rsidRDefault="00F25BFF" w:rsidP="0063589F">
            <w:pPr>
              <w:rPr>
                <w:rFonts w:ascii="Arial" w:eastAsia="Times New Roman" w:hAnsi="Arial"/>
                <w:b/>
                <w:sz w:val="18"/>
                <w:szCs w:val="18"/>
              </w:rPr>
            </w:pPr>
            <w:r w:rsidRPr="00A66B95">
              <w:rPr>
                <w:rFonts w:ascii="Arial" w:eastAsia="Times New Roman" w:hAnsi="Arial"/>
                <w:b/>
                <w:sz w:val="18"/>
                <w:szCs w:val="18"/>
              </w:rPr>
              <w:t>Present</w:t>
            </w:r>
          </w:p>
        </w:tc>
        <w:tc>
          <w:tcPr>
            <w:tcW w:w="555" w:type="dxa"/>
            <w:shd w:val="clear" w:color="auto" w:fill="auto"/>
            <w:noWrap/>
            <w:hideMark/>
          </w:tcPr>
          <w:p w14:paraId="0AAFBDE8" w14:textId="77777777" w:rsidR="00F25BFF" w:rsidRPr="00A66B95" w:rsidRDefault="00F25BFF" w:rsidP="0063589F">
            <w:pPr>
              <w:rPr>
                <w:rFonts w:ascii="Arial" w:eastAsia="Times New Roman" w:hAnsi="Arial"/>
                <w:b/>
                <w:sz w:val="18"/>
                <w:szCs w:val="18"/>
              </w:rPr>
            </w:pPr>
            <w:r w:rsidRPr="00A66B95">
              <w:rPr>
                <w:rFonts w:ascii="Arial" w:eastAsia="Times New Roman" w:hAnsi="Arial"/>
                <w:b/>
                <w:sz w:val="18"/>
                <w:szCs w:val="18"/>
              </w:rPr>
              <w:t>SS</w:t>
            </w:r>
          </w:p>
        </w:tc>
        <w:tc>
          <w:tcPr>
            <w:tcW w:w="509" w:type="dxa"/>
            <w:shd w:val="clear" w:color="auto" w:fill="auto"/>
            <w:noWrap/>
            <w:hideMark/>
          </w:tcPr>
          <w:p w14:paraId="1315149F" w14:textId="77777777" w:rsidR="00F25BFF" w:rsidRPr="00A66B95" w:rsidRDefault="00F25BFF" w:rsidP="0063589F">
            <w:pPr>
              <w:rPr>
                <w:rFonts w:ascii="Arial" w:eastAsia="Times New Roman" w:hAnsi="Arial"/>
                <w:b/>
                <w:sz w:val="18"/>
                <w:szCs w:val="18"/>
              </w:rPr>
            </w:pPr>
            <w:r w:rsidRPr="00A66B95">
              <w:rPr>
                <w:rFonts w:ascii="Arial" w:eastAsia="Times New Roman" w:hAnsi="Arial"/>
                <w:b/>
                <w:sz w:val="18"/>
                <w:szCs w:val="18"/>
              </w:rPr>
              <w:t>IS</w:t>
            </w:r>
          </w:p>
        </w:tc>
        <w:tc>
          <w:tcPr>
            <w:tcW w:w="7841" w:type="dxa"/>
            <w:shd w:val="clear" w:color="auto" w:fill="auto"/>
            <w:noWrap/>
            <w:hideMark/>
          </w:tcPr>
          <w:p w14:paraId="2AC4D91A" w14:textId="77777777" w:rsidR="00F25BFF" w:rsidRPr="00A66B95" w:rsidRDefault="00F25BFF" w:rsidP="0063589F">
            <w:pPr>
              <w:rPr>
                <w:rFonts w:ascii="Arial" w:eastAsia="Times New Roman" w:hAnsi="Arial"/>
                <w:b/>
                <w:sz w:val="18"/>
                <w:szCs w:val="18"/>
              </w:rPr>
            </w:pPr>
            <w:r w:rsidRPr="00A66B95">
              <w:rPr>
                <w:rFonts w:ascii="Arial" w:eastAsia="Times New Roman" w:hAnsi="Arial"/>
                <w:b/>
                <w:sz w:val="18"/>
                <w:szCs w:val="18"/>
              </w:rPr>
              <w:t>Specified System</w:t>
            </w:r>
          </w:p>
        </w:tc>
      </w:tr>
      <w:tr w:rsidR="00F25BFF" w:rsidRPr="00A66B95" w14:paraId="62DC4DC6" w14:textId="77777777" w:rsidTr="0063589F">
        <w:trPr>
          <w:trHeight w:val="20"/>
        </w:trPr>
        <w:tc>
          <w:tcPr>
            <w:tcW w:w="877" w:type="dxa"/>
            <w:shd w:val="clear" w:color="auto" w:fill="auto"/>
            <w:noWrap/>
            <w:hideMark/>
          </w:tcPr>
          <w:p w14:paraId="38C9AE8B"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2C39D14E"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w:t>
            </w:r>
          </w:p>
        </w:tc>
        <w:tc>
          <w:tcPr>
            <w:tcW w:w="509" w:type="dxa"/>
            <w:shd w:val="clear" w:color="auto" w:fill="auto"/>
            <w:noWrap/>
            <w:hideMark/>
          </w:tcPr>
          <w:p w14:paraId="411F69C3"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6D29422B"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Automatic systems for fire suppression (for example, sprinkler systems).</w:t>
            </w:r>
          </w:p>
        </w:tc>
      </w:tr>
      <w:tr w:rsidR="00F25BFF" w:rsidRPr="00A66B95" w14:paraId="44179C9A" w14:textId="77777777" w:rsidTr="0063589F">
        <w:trPr>
          <w:trHeight w:val="20"/>
        </w:trPr>
        <w:tc>
          <w:tcPr>
            <w:tcW w:w="877" w:type="dxa"/>
            <w:shd w:val="clear" w:color="auto" w:fill="auto"/>
            <w:noWrap/>
            <w:hideMark/>
          </w:tcPr>
          <w:p w14:paraId="38A0A356"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05A6DE22"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2</w:t>
            </w:r>
          </w:p>
        </w:tc>
        <w:tc>
          <w:tcPr>
            <w:tcW w:w="509" w:type="dxa"/>
            <w:shd w:val="clear" w:color="auto" w:fill="auto"/>
            <w:noWrap/>
            <w:hideMark/>
          </w:tcPr>
          <w:p w14:paraId="6DA46131"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56318066"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Automatic or manual emergency warning systems for fire or other dangers (other than a warning system for fire that is entirely within a household unit and serves only that unit).</w:t>
            </w:r>
          </w:p>
        </w:tc>
      </w:tr>
      <w:tr w:rsidR="00F25BFF" w:rsidRPr="00A66B95" w14:paraId="5DF5FADE" w14:textId="77777777" w:rsidTr="0063589F">
        <w:trPr>
          <w:trHeight w:val="20"/>
        </w:trPr>
        <w:tc>
          <w:tcPr>
            <w:tcW w:w="877" w:type="dxa"/>
            <w:shd w:val="clear" w:color="auto" w:fill="auto"/>
            <w:noWrap/>
            <w:hideMark/>
          </w:tcPr>
          <w:p w14:paraId="58DF87BA"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1266C4DD"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3</w:t>
            </w:r>
          </w:p>
        </w:tc>
        <w:tc>
          <w:tcPr>
            <w:tcW w:w="509" w:type="dxa"/>
            <w:shd w:val="clear" w:color="auto" w:fill="auto"/>
            <w:noWrap/>
            <w:hideMark/>
          </w:tcPr>
          <w:p w14:paraId="0B9B010B"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5483C3A9"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Electromagnetic or automatic doors or windows (for example, ones that close on fire alarm activation).</w:t>
            </w:r>
          </w:p>
        </w:tc>
      </w:tr>
      <w:tr w:rsidR="00F25BFF" w:rsidRPr="00A66B95" w14:paraId="4813453F" w14:textId="77777777" w:rsidTr="0063589F">
        <w:trPr>
          <w:trHeight w:val="20"/>
        </w:trPr>
        <w:tc>
          <w:tcPr>
            <w:tcW w:w="877" w:type="dxa"/>
            <w:shd w:val="clear" w:color="auto" w:fill="auto"/>
            <w:noWrap/>
            <w:hideMark/>
          </w:tcPr>
          <w:p w14:paraId="40A5F3A2"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398077A7"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4</w:t>
            </w:r>
          </w:p>
        </w:tc>
        <w:tc>
          <w:tcPr>
            <w:tcW w:w="509" w:type="dxa"/>
            <w:shd w:val="clear" w:color="auto" w:fill="auto"/>
            <w:noWrap/>
            <w:hideMark/>
          </w:tcPr>
          <w:p w14:paraId="107B076E"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5AD8BE8E"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Emergency lighting systems.</w:t>
            </w:r>
          </w:p>
        </w:tc>
      </w:tr>
      <w:tr w:rsidR="00F25BFF" w:rsidRPr="00A66B95" w14:paraId="301D85C1" w14:textId="77777777" w:rsidTr="0063589F">
        <w:trPr>
          <w:trHeight w:val="20"/>
        </w:trPr>
        <w:tc>
          <w:tcPr>
            <w:tcW w:w="877" w:type="dxa"/>
            <w:shd w:val="clear" w:color="auto" w:fill="auto"/>
            <w:noWrap/>
            <w:hideMark/>
          </w:tcPr>
          <w:p w14:paraId="26545ECD"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0DC59AF1"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5</w:t>
            </w:r>
          </w:p>
        </w:tc>
        <w:tc>
          <w:tcPr>
            <w:tcW w:w="509" w:type="dxa"/>
            <w:shd w:val="clear" w:color="auto" w:fill="auto"/>
            <w:noWrap/>
            <w:hideMark/>
          </w:tcPr>
          <w:p w14:paraId="70D5D96D"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57032E8C"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Escape route pressurisation systems.</w:t>
            </w:r>
          </w:p>
        </w:tc>
      </w:tr>
      <w:tr w:rsidR="00F25BFF" w:rsidRPr="00A66B95" w14:paraId="1726DAA9" w14:textId="77777777" w:rsidTr="0063589F">
        <w:trPr>
          <w:trHeight w:val="20"/>
        </w:trPr>
        <w:tc>
          <w:tcPr>
            <w:tcW w:w="877" w:type="dxa"/>
            <w:shd w:val="clear" w:color="auto" w:fill="auto"/>
            <w:noWrap/>
            <w:hideMark/>
          </w:tcPr>
          <w:p w14:paraId="77A10F3B"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78D24DA1"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6</w:t>
            </w:r>
          </w:p>
        </w:tc>
        <w:tc>
          <w:tcPr>
            <w:tcW w:w="509" w:type="dxa"/>
            <w:shd w:val="clear" w:color="auto" w:fill="auto"/>
            <w:noWrap/>
            <w:hideMark/>
          </w:tcPr>
          <w:p w14:paraId="36F91BCA"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0DABE96E"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Riser mains for use by fire services.</w:t>
            </w:r>
          </w:p>
        </w:tc>
      </w:tr>
      <w:tr w:rsidR="00F25BFF" w:rsidRPr="00A66B95" w14:paraId="1D9891EE" w14:textId="77777777" w:rsidTr="0063589F">
        <w:trPr>
          <w:trHeight w:val="20"/>
        </w:trPr>
        <w:tc>
          <w:tcPr>
            <w:tcW w:w="877" w:type="dxa"/>
            <w:shd w:val="clear" w:color="auto" w:fill="auto"/>
            <w:noWrap/>
            <w:hideMark/>
          </w:tcPr>
          <w:p w14:paraId="489F33A0"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1E8C5DBD"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7</w:t>
            </w:r>
          </w:p>
        </w:tc>
        <w:tc>
          <w:tcPr>
            <w:tcW w:w="509" w:type="dxa"/>
            <w:shd w:val="clear" w:color="auto" w:fill="auto"/>
            <w:noWrap/>
            <w:hideMark/>
          </w:tcPr>
          <w:p w14:paraId="09F4E29F"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12A6A1C4"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Automatic backflow preventers connected to a potable water supply.</w:t>
            </w:r>
          </w:p>
        </w:tc>
      </w:tr>
      <w:tr w:rsidR="00F25BFF" w:rsidRPr="00A66B95" w14:paraId="21146480" w14:textId="77777777" w:rsidTr="0063589F">
        <w:trPr>
          <w:trHeight w:val="20"/>
        </w:trPr>
        <w:tc>
          <w:tcPr>
            <w:tcW w:w="877" w:type="dxa"/>
            <w:shd w:val="clear" w:color="auto" w:fill="auto"/>
            <w:noWrap/>
            <w:hideMark/>
          </w:tcPr>
          <w:p w14:paraId="01231402"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39C33B36"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8</w:t>
            </w:r>
          </w:p>
        </w:tc>
        <w:tc>
          <w:tcPr>
            <w:tcW w:w="509" w:type="dxa"/>
            <w:shd w:val="clear" w:color="auto" w:fill="auto"/>
            <w:noWrap/>
            <w:hideMark/>
          </w:tcPr>
          <w:p w14:paraId="11C36016"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0F49E64A"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Lifts, escalators, travelators, or other systems for moving people or goods within buildings.</w:t>
            </w:r>
          </w:p>
        </w:tc>
      </w:tr>
      <w:tr w:rsidR="00F25BFF" w:rsidRPr="00A66B95" w14:paraId="2953A906" w14:textId="77777777" w:rsidTr="0063589F">
        <w:trPr>
          <w:trHeight w:val="20"/>
        </w:trPr>
        <w:tc>
          <w:tcPr>
            <w:tcW w:w="877" w:type="dxa"/>
            <w:shd w:val="clear" w:color="auto" w:fill="auto"/>
            <w:noWrap/>
            <w:hideMark/>
          </w:tcPr>
          <w:p w14:paraId="26603E25"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553CDB65"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9</w:t>
            </w:r>
          </w:p>
        </w:tc>
        <w:tc>
          <w:tcPr>
            <w:tcW w:w="509" w:type="dxa"/>
            <w:shd w:val="clear" w:color="auto" w:fill="auto"/>
            <w:noWrap/>
            <w:hideMark/>
          </w:tcPr>
          <w:p w14:paraId="1AB9963F"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5CC5BF95"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Mechanical ventilation or air conditioning systems.</w:t>
            </w:r>
          </w:p>
        </w:tc>
      </w:tr>
      <w:tr w:rsidR="00F25BFF" w:rsidRPr="00A66B95" w14:paraId="46F92F91" w14:textId="77777777" w:rsidTr="0063589F">
        <w:trPr>
          <w:trHeight w:val="20"/>
        </w:trPr>
        <w:tc>
          <w:tcPr>
            <w:tcW w:w="877" w:type="dxa"/>
            <w:shd w:val="clear" w:color="auto" w:fill="auto"/>
            <w:noWrap/>
            <w:hideMark/>
          </w:tcPr>
          <w:p w14:paraId="09880241"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41CB3E7F"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10</w:t>
            </w:r>
          </w:p>
        </w:tc>
        <w:tc>
          <w:tcPr>
            <w:tcW w:w="509" w:type="dxa"/>
            <w:shd w:val="clear" w:color="auto" w:fill="auto"/>
            <w:noWrap/>
            <w:hideMark/>
          </w:tcPr>
          <w:p w14:paraId="2D296189"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278F7E9E"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Building maintenance units providing access to exterior and interior walls of buildings.</w:t>
            </w:r>
          </w:p>
        </w:tc>
      </w:tr>
      <w:tr w:rsidR="00F25BFF" w:rsidRPr="00A66B95" w14:paraId="2527C387" w14:textId="77777777" w:rsidTr="0063589F">
        <w:trPr>
          <w:trHeight w:val="20"/>
        </w:trPr>
        <w:tc>
          <w:tcPr>
            <w:tcW w:w="877" w:type="dxa"/>
            <w:shd w:val="clear" w:color="auto" w:fill="auto"/>
            <w:noWrap/>
            <w:hideMark/>
          </w:tcPr>
          <w:p w14:paraId="60A2A20B"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5A2F6E11"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11</w:t>
            </w:r>
          </w:p>
        </w:tc>
        <w:tc>
          <w:tcPr>
            <w:tcW w:w="509" w:type="dxa"/>
            <w:shd w:val="clear" w:color="auto" w:fill="auto"/>
            <w:noWrap/>
            <w:hideMark/>
          </w:tcPr>
          <w:p w14:paraId="689E557E"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1D42C261"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Laboratory fume cupboards.</w:t>
            </w:r>
          </w:p>
        </w:tc>
      </w:tr>
      <w:tr w:rsidR="00F25BFF" w:rsidRPr="00A66B95" w14:paraId="72B6FDB6" w14:textId="77777777" w:rsidTr="0063589F">
        <w:trPr>
          <w:trHeight w:val="20"/>
        </w:trPr>
        <w:tc>
          <w:tcPr>
            <w:tcW w:w="877" w:type="dxa"/>
            <w:shd w:val="clear" w:color="auto" w:fill="auto"/>
            <w:noWrap/>
            <w:hideMark/>
          </w:tcPr>
          <w:p w14:paraId="0184E60B"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6279D8DC"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12</w:t>
            </w:r>
          </w:p>
        </w:tc>
        <w:tc>
          <w:tcPr>
            <w:tcW w:w="509" w:type="dxa"/>
            <w:shd w:val="clear" w:color="auto" w:fill="auto"/>
            <w:noWrap/>
            <w:hideMark/>
          </w:tcPr>
          <w:p w14:paraId="778157D8"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381402AA"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Audio loops or other assistive listening systems.</w:t>
            </w:r>
          </w:p>
        </w:tc>
      </w:tr>
      <w:tr w:rsidR="00F25BFF" w:rsidRPr="00A66B95" w14:paraId="15FD89C8" w14:textId="77777777" w:rsidTr="0063589F">
        <w:trPr>
          <w:trHeight w:val="20"/>
        </w:trPr>
        <w:tc>
          <w:tcPr>
            <w:tcW w:w="877" w:type="dxa"/>
            <w:shd w:val="clear" w:color="auto" w:fill="auto"/>
            <w:noWrap/>
            <w:hideMark/>
          </w:tcPr>
          <w:p w14:paraId="713013AB"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5C6F7E55"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13</w:t>
            </w:r>
          </w:p>
        </w:tc>
        <w:tc>
          <w:tcPr>
            <w:tcW w:w="509" w:type="dxa"/>
            <w:shd w:val="clear" w:color="auto" w:fill="auto"/>
            <w:noWrap/>
            <w:hideMark/>
          </w:tcPr>
          <w:p w14:paraId="3C4E5C6B"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253C5109"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Smoke control systems.</w:t>
            </w:r>
          </w:p>
        </w:tc>
      </w:tr>
      <w:tr w:rsidR="00F25BFF" w:rsidRPr="00A66B95" w14:paraId="22C19C8D" w14:textId="77777777" w:rsidTr="0063589F">
        <w:trPr>
          <w:trHeight w:val="20"/>
        </w:trPr>
        <w:tc>
          <w:tcPr>
            <w:tcW w:w="877" w:type="dxa"/>
            <w:shd w:val="clear" w:color="auto" w:fill="auto"/>
            <w:noWrap/>
            <w:hideMark/>
          </w:tcPr>
          <w:p w14:paraId="3A9B8A62"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7C18AB70"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14</w:t>
            </w:r>
          </w:p>
        </w:tc>
        <w:tc>
          <w:tcPr>
            <w:tcW w:w="509" w:type="dxa"/>
            <w:shd w:val="clear" w:color="auto" w:fill="auto"/>
            <w:noWrap/>
            <w:hideMark/>
          </w:tcPr>
          <w:p w14:paraId="5975DFB9"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1A1495C0"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Emergency power systems for, or signs relating to, a system or feature specified in any of clauses 1-13.</w:t>
            </w:r>
          </w:p>
        </w:tc>
      </w:tr>
      <w:tr w:rsidR="00F25BFF" w:rsidRPr="00A66B95" w14:paraId="09A86ECE" w14:textId="77777777" w:rsidTr="0063589F">
        <w:trPr>
          <w:trHeight w:val="20"/>
        </w:trPr>
        <w:tc>
          <w:tcPr>
            <w:tcW w:w="877" w:type="dxa"/>
            <w:shd w:val="clear" w:color="auto" w:fill="auto"/>
            <w:noWrap/>
            <w:hideMark/>
          </w:tcPr>
          <w:p w14:paraId="789F90BB"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1C804907"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15</w:t>
            </w:r>
          </w:p>
        </w:tc>
        <w:tc>
          <w:tcPr>
            <w:tcW w:w="509" w:type="dxa"/>
            <w:shd w:val="clear" w:color="auto" w:fill="auto"/>
            <w:noWrap/>
            <w:hideMark/>
          </w:tcPr>
          <w:p w14:paraId="007E4506"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072AA27E"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Any or </w:t>
            </w:r>
            <w:proofErr w:type="gramStart"/>
            <w:r w:rsidRPr="00A66B95">
              <w:rPr>
                <w:rFonts w:ascii="Calibri" w:eastAsia="Times New Roman" w:hAnsi="Calibri" w:cs="Calibri"/>
                <w:color w:val="000000"/>
                <w:sz w:val="18"/>
                <w:szCs w:val="18"/>
              </w:rPr>
              <w:t>all of</w:t>
            </w:r>
            <w:proofErr w:type="gramEnd"/>
            <w:r w:rsidRPr="00A66B95">
              <w:rPr>
                <w:rFonts w:ascii="Calibri" w:eastAsia="Times New Roman" w:hAnsi="Calibri" w:cs="Calibri"/>
                <w:color w:val="000000"/>
                <w:sz w:val="18"/>
                <w:szCs w:val="18"/>
              </w:rPr>
              <w:t xml:space="preserve"> the following systems and features, so long as they form part of a building’s means of escape from fire, and so long as those means also contain any or all of the systems or features specified in clauses 1 to 6, 9, and 13:</w:t>
            </w:r>
          </w:p>
        </w:tc>
      </w:tr>
      <w:tr w:rsidR="00F25BFF" w:rsidRPr="00A66B95" w14:paraId="248AF4E5" w14:textId="77777777" w:rsidTr="0063589F">
        <w:trPr>
          <w:trHeight w:val="20"/>
        </w:trPr>
        <w:tc>
          <w:tcPr>
            <w:tcW w:w="877" w:type="dxa"/>
            <w:shd w:val="clear" w:color="auto" w:fill="auto"/>
            <w:noWrap/>
            <w:hideMark/>
          </w:tcPr>
          <w:p w14:paraId="1DAF8834"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7208E6ED"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15a</w:t>
            </w:r>
          </w:p>
        </w:tc>
        <w:tc>
          <w:tcPr>
            <w:tcW w:w="509" w:type="dxa"/>
            <w:shd w:val="clear" w:color="auto" w:fill="auto"/>
            <w:noWrap/>
            <w:hideMark/>
          </w:tcPr>
          <w:p w14:paraId="5A9004D9"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6216ECE5"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a. Systems for communicating spoken information intended to facilitate evacuation; and</w:t>
            </w:r>
          </w:p>
        </w:tc>
      </w:tr>
      <w:tr w:rsidR="00F25BFF" w:rsidRPr="00A66B95" w14:paraId="18668967" w14:textId="77777777" w:rsidTr="0063589F">
        <w:trPr>
          <w:trHeight w:val="20"/>
        </w:trPr>
        <w:tc>
          <w:tcPr>
            <w:tcW w:w="877" w:type="dxa"/>
            <w:shd w:val="clear" w:color="auto" w:fill="auto"/>
            <w:noWrap/>
            <w:hideMark/>
          </w:tcPr>
          <w:p w14:paraId="01E1B7A8"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4B4F5FED"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15b</w:t>
            </w:r>
          </w:p>
        </w:tc>
        <w:tc>
          <w:tcPr>
            <w:tcW w:w="509" w:type="dxa"/>
            <w:shd w:val="clear" w:color="auto" w:fill="auto"/>
            <w:noWrap/>
            <w:hideMark/>
          </w:tcPr>
          <w:p w14:paraId="3F1FF445"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47EADE7F"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b. Final exits (as defined by clause A2 of the building </w:t>
            </w:r>
            <w:proofErr w:type="gramStart"/>
            <w:r w:rsidRPr="00A66B95">
              <w:rPr>
                <w:rFonts w:ascii="Calibri" w:eastAsia="Times New Roman" w:hAnsi="Calibri" w:cs="Calibri"/>
                <w:color w:val="000000"/>
                <w:sz w:val="18"/>
                <w:szCs w:val="18"/>
              </w:rPr>
              <w:t>code);</w:t>
            </w:r>
            <w:proofErr w:type="gramEnd"/>
            <w:r w:rsidRPr="00A66B95">
              <w:rPr>
                <w:rFonts w:ascii="Calibri" w:eastAsia="Times New Roman" w:hAnsi="Calibri" w:cs="Calibri"/>
                <w:color w:val="000000"/>
                <w:sz w:val="18"/>
                <w:szCs w:val="18"/>
              </w:rPr>
              <w:t xml:space="preserve"> and</w:t>
            </w:r>
          </w:p>
        </w:tc>
      </w:tr>
      <w:tr w:rsidR="00F25BFF" w:rsidRPr="00A66B95" w14:paraId="05A666D3" w14:textId="77777777" w:rsidTr="0063589F">
        <w:trPr>
          <w:trHeight w:val="20"/>
        </w:trPr>
        <w:tc>
          <w:tcPr>
            <w:tcW w:w="877" w:type="dxa"/>
            <w:shd w:val="clear" w:color="auto" w:fill="auto"/>
            <w:noWrap/>
            <w:hideMark/>
          </w:tcPr>
          <w:p w14:paraId="30B1F109"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3578BE16"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15c</w:t>
            </w:r>
          </w:p>
        </w:tc>
        <w:tc>
          <w:tcPr>
            <w:tcW w:w="509" w:type="dxa"/>
            <w:shd w:val="clear" w:color="auto" w:fill="auto"/>
            <w:noWrap/>
            <w:hideMark/>
          </w:tcPr>
          <w:p w14:paraId="74212755"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36EEE3D0"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c. Fire separations (as so </w:t>
            </w:r>
            <w:proofErr w:type="gramStart"/>
            <w:r w:rsidRPr="00A66B95">
              <w:rPr>
                <w:rFonts w:ascii="Calibri" w:eastAsia="Times New Roman" w:hAnsi="Calibri" w:cs="Calibri"/>
                <w:color w:val="000000"/>
                <w:sz w:val="18"/>
                <w:szCs w:val="18"/>
              </w:rPr>
              <w:t>defined);</w:t>
            </w:r>
            <w:proofErr w:type="gramEnd"/>
            <w:r w:rsidRPr="00A66B95">
              <w:rPr>
                <w:rFonts w:ascii="Calibri" w:eastAsia="Times New Roman" w:hAnsi="Calibri" w:cs="Calibri"/>
                <w:color w:val="000000"/>
                <w:sz w:val="18"/>
                <w:szCs w:val="18"/>
              </w:rPr>
              <w:t xml:space="preserve"> and</w:t>
            </w:r>
          </w:p>
        </w:tc>
      </w:tr>
      <w:tr w:rsidR="00F25BFF" w:rsidRPr="00A66B95" w14:paraId="1DCF7F4F" w14:textId="77777777" w:rsidTr="0063589F">
        <w:trPr>
          <w:trHeight w:val="20"/>
        </w:trPr>
        <w:tc>
          <w:tcPr>
            <w:tcW w:w="877" w:type="dxa"/>
            <w:shd w:val="clear" w:color="auto" w:fill="auto"/>
            <w:noWrap/>
            <w:hideMark/>
          </w:tcPr>
          <w:p w14:paraId="5BC37256"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7406243B"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15d</w:t>
            </w:r>
          </w:p>
        </w:tc>
        <w:tc>
          <w:tcPr>
            <w:tcW w:w="509" w:type="dxa"/>
            <w:shd w:val="clear" w:color="auto" w:fill="auto"/>
            <w:noWrap/>
            <w:hideMark/>
          </w:tcPr>
          <w:p w14:paraId="2AA8E737"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2CBB0585"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d. Signs for communicating information intended to facilitate evacuation; and</w:t>
            </w:r>
          </w:p>
        </w:tc>
      </w:tr>
      <w:tr w:rsidR="00F25BFF" w:rsidRPr="00A66B95" w14:paraId="1A68D430" w14:textId="77777777" w:rsidTr="0063589F">
        <w:trPr>
          <w:trHeight w:val="20"/>
        </w:trPr>
        <w:tc>
          <w:tcPr>
            <w:tcW w:w="877" w:type="dxa"/>
            <w:shd w:val="clear" w:color="auto" w:fill="auto"/>
            <w:noWrap/>
            <w:hideMark/>
          </w:tcPr>
          <w:p w14:paraId="3C53B1D2"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555" w:type="dxa"/>
            <w:shd w:val="clear" w:color="auto" w:fill="auto"/>
            <w:noWrap/>
            <w:hideMark/>
          </w:tcPr>
          <w:p w14:paraId="71D9A100"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15e</w:t>
            </w:r>
          </w:p>
        </w:tc>
        <w:tc>
          <w:tcPr>
            <w:tcW w:w="509" w:type="dxa"/>
            <w:shd w:val="clear" w:color="auto" w:fill="auto"/>
            <w:noWrap/>
            <w:hideMark/>
          </w:tcPr>
          <w:p w14:paraId="4502636D" w14:textId="77777777" w:rsidR="00F25BFF" w:rsidRPr="00A66B95" w:rsidRDefault="00F25BFF" w:rsidP="0063589F">
            <w:pPr>
              <w:jc w:val="center"/>
              <w:rPr>
                <w:rFonts w:ascii="Calibri" w:eastAsia="Times New Roman" w:hAnsi="Calibri" w:cs="Calibri"/>
                <w:color w:val="000000"/>
                <w:sz w:val="18"/>
                <w:szCs w:val="18"/>
              </w:rPr>
            </w:pPr>
            <w:r w:rsidRPr="00A66B95">
              <w:rPr>
                <w:rFonts w:ascii="Calibri" w:eastAsia="Times New Roman" w:hAnsi="Calibri" w:cs="Calibri"/>
                <w:color w:val="000000"/>
                <w:sz w:val="18"/>
                <w:szCs w:val="18"/>
              </w:rPr>
              <w:t xml:space="preserve">□ </w:t>
            </w:r>
          </w:p>
        </w:tc>
        <w:tc>
          <w:tcPr>
            <w:tcW w:w="7841" w:type="dxa"/>
            <w:shd w:val="clear" w:color="auto" w:fill="auto"/>
            <w:noWrap/>
            <w:vAlign w:val="center"/>
            <w:hideMark/>
          </w:tcPr>
          <w:p w14:paraId="07AD3221" w14:textId="77777777" w:rsidR="00F25BFF" w:rsidRPr="00A66B95" w:rsidRDefault="00F25BFF" w:rsidP="0063589F">
            <w:pPr>
              <w:rPr>
                <w:rFonts w:ascii="Calibri" w:eastAsia="Times New Roman" w:hAnsi="Calibri" w:cs="Calibri"/>
                <w:color w:val="000000"/>
                <w:sz w:val="18"/>
                <w:szCs w:val="18"/>
              </w:rPr>
            </w:pPr>
            <w:r w:rsidRPr="00A66B95">
              <w:rPr>
                <w:rFonts w:ascii="Calibri" w:eastAsia="Times New Roman" w:hAnsi="Calibri" w:cs="Calibri"/>
                <w:color w:val="000000"/>
                <w:sz w:val="18"/>
                <w:szCs w:val="18"/>
              </w:rPr>
              <w:t>e. Smoke separations (as so defined).</w:t>
            </w:r>
          </w:p>
        </w:tc>
      </w:tr>
    </w:tbl>
    <w:p w14:paraId="42A0F1C1" w14:textId="77777777" w:rsidR="00F25BFF" w:rsidRDefault="00F25BFF" w:rsidP="00F25BFF">
      <w:pPr>
        <w:pStyle w:val="Bodycopy"/>
        <w:sectPr w:rsidR="00F25BFF" w:rsidSect="00E6156D">
          <w:type w:val="continuous"/>
          <w:pgSz w:w="11906" w:h="16838"/>
          <w:pgMar w:top="1135" w:right="1701" w:bottom="1707" w:left="1588" w:header="709" w:footer="907" w:gutter="0"/>
          <w:cols w:space="708"/>
          <w:docGrid w:linePitch="360"/>
        </w:sectPr>
      </w:pPr>
    </w:p>
    <w:p w14:paraId="03B3AEF1" w14:textId="77777777" w:rsidR="00F25BFF" w:rsidRDefault="00F25BFF" w:rsidP="00F25BFF">
      <w:r w:rsidRPr="0050295B">
        <w:t>SS = Specified System number, IS = Integrated System with interface to another system</w:t>
      </w:r>
    </w:p>
    <w:p w14:paraId="1AAFFC5C" w14:textId="77777777" w:rsidR="00F25BFF" w:rsidRDefault="00F25BFF" w:rsidP="00F25BFF"/>
    <w:p w14:paraId="33675B6C" w14:textId="1F4AFBF1" w:rsidR="00F25BFF" w:rsidRDefault="00F25BFF" w:rsidP="00F25BFF">
      <w:pPr>
        <w:sectPr w:rsidR="00F25BFF" w:rsidSect="00E6156D">
          <w:type w:val="continuous"/>
          <w:pgSz w:w="11906" w:h="16838"/>
          <w:pgMar w:top="1135" w:right="1701" w:bottom="1707" w:left="1588" w:header="709" w:footer="907" w:gutter="0"/>
          <w:cols w:space="708"/>
          <w:docGrid w:linePitch="360"/>
        </w:sectPr>
      </w:pPr>
    </w:p>
    <w:tbl>
      <w:tblPr>
        <w:tblpPr w:leftFromText="181" w:rightFromText="181" w:vertAnchor="text" w:tblpY="1"/>
        <w:tblOverlap w:val="never"/>
        <w:tblW w:w="0" w:type="auto"/>
        <w:tblBorders>
          <w:insideH w:val="single" w:sz="2" w:space="0" w:color="auto"/>
        </w:tblBorders>
        <w:tblCellMar>
          <w:left w:w="0" w:type="dxa"/>
          <w:right w:w="0" w:type="dxa"/>
        </w:tblCellMar>
        <w:tblLook w:val="01E0" w:firstRow="1" w:lastRow="1" w:firstColumn="1" w:lastColumn="1" w:noHBand="0" w:noVBand="0"/>
      </w:tblPr>
      <w:tblGrid>
        <w:gridCol w:w="3954"/>
      </w:tblGrid>
      <w:tr w:rsidR="00F25BFF" w14:paraId="4F539019" w14:textId="77777777" w:rsidTr="0063589F">
        <w:trPr>
          <w:cantSplit/>
          <w:trHeight w:val="692"/>
        </w:trPr>
        <w:tc>
          <w:tcPr>
            <w:tcW w:w="3954" w:type="dxa"/>
          </w:tcPr>
          <w:p w14:paraId="1F2AFDB3" w14:textId="77777777" w:rsidR="00F25BFF" w:rsidRDefault="00F25BFF" w:rsidP="0063589F">
            <w:pPr>
              <w:pStyle w:val="Bodycopy"/>
            </w:pPr>
          </w:p>
        </w:tc>
      </w:tr>
      <w:tr w:rsidR="00F25BFF" w14:paraId="4F8E4499" w14:textId="77777777" w:rsidTr="0063589F">
        <w:trPr>
          <w:cantSplit/>
          <w:trHeight w:val="438"/>
        </w:trPr>
        <w:tc>
          <w:tcPr>
            <w:tcW w:w="3954" w:type="dxa"/>
          </w:tcPr>
          <w:p w14:paraId="53CBE147" w14:textId="77777777" w:rsidR="00F25BFF" w:rsidRDefault="00F25BFF" w:rsidP="0063589F">
            <w:r w:rsidRPr="00F13551">
              <w:rPr>
                <w:rStyle w:val="Superscript"/>
                <w:b w:val="0"/>
              </w:rPr>
              <w:t>Signature of independent qualified person</w:t>
            </w:r>
          </w:p>
        </w:tc>
      </w:tr>
    </w:tbl>
    <w:p w14:paraId="1FEA7953" w14:textId="77777777" w:rsidR="00F25BFF" w:rsidRDefault="00F25BFF" w:rsidP="00F25BFF">
      <w:pPr>
        <w:pStyle w:val="Bodycopy"/>
      </w:pPr>
    </w:p>
    <w:p w14:paraId="013D3388" w14:textId="77777777" w:rsidR="00F25BFF" w:rsidRPr="00F13551" w:rsidRDefault="00F25BFF" w:rsidP="00F25BFF">
      <w:pPr>
        <w:ind w:right="2511"/>
        <w:rPr>
          <w:rFonts w:ascii="Arial" w:hAnsi="Arial"/>
        </w:rPr>
      </w:pPr>
    </w:p>
    <w:p w14:paraId="23EE9BBC" w14:textId="77777777" w:rsidR="00F25BFF" w:rsidRDefault="00F25BFF" w:rsidP="00F25BFF">
      <w:pPr>
        <w:spacing w:after="80"/>
      </w:pPr>
      <w:r>
        <w:br w:type="column"/>
      </w:r>
    </w:p>
    <w:p w14:paraId="13D93F09" w14:textId="77777777" w:rsidR="00F25BFF" w:rsidRDefault="00F25BFF" w:rsidP="00F25BFF">
      <w:pPr>
        <w:spacing w:after="80"/>
      </w:pPr>
      <w:r>
        <w:fldChar w:fldCharType="begin">
          <w:ffData>
            <w:name w:val="Text4"/>
            <w:enabled/>
            <w:calcOnExit w:val="0"/>
            <w:textInput>
              <w:default w:val="[Full name of independent qualified person]"/>
            </w:textInput>
          </w:ffData>
        </w:fldChar>
      </w:r>
      <w:r>
        <w:instrText xml:space="preserve"> FORMTEXT </w:instrText>
      </w:r>
      <w:r>
        <w:fldChar w:fldCharType="separate"/>
      </w:r>
      <w:r>
        <w:rPr>
          <w:noProof/>
        </w:rPr>
        <w:t>[Full name of independent qualified person]</w:t>
      </w:r>
      <w:r>
        <w:fldChar w:fldCharType="end"/>
      </w:r>
    </w:p>
    <w:p w14:paraId="1054030B" w14:textId="77777777" w:rsidR="00F25BFF" w:rsidRDefault="00F25BFF" w:rsidP="00F25BFF">
      <w:pPr>
        <w:spacing w:after="80"/>
      </w:pPr>
      <w:r>
        <w:t xml:space="preserve">Date: </w:t>
      </w:r>
      <w:r>
        <w:fldChar w:fldCharType="begin">
          <w:ffData>
            <w:name w:val="Text5"/>
            <w:enabled/>
            <w:calcOnExit w:val="0"/>
            <w:textInput>
              <w:default w:val="[insert date]"/>
            </w:textInput>
          </w:ffData>
        </w:fldChar>
      </w:r>
      <w:r>
        <w:instrText xml:space="preserve"> FORMTEXT </w:instrText>
      </w:r>
      <w:r>
        <w:fldChar w:fldCharType="separate"/>
      </w:r>
      <w:r>
        <w:rPr>
          <w:noProof/>
        </w:rPr>
        <w:t>[insert date]</w:t>
      </w:r>
      <w:r>
        <w:fldChar w:fldCharType="end"/>
      </w:r>
    </w:p>
    <w:p w14:paraId="020572C3" w14:textId="77777777" w:rsidR="00F25BFF" w:rsidRPr="00F13551" w:rsidRDefault="00F25BFF" w:rsidP="00F25BFF">
      <w:pPr>
        <w:spacing w:after="80"/>
        <w:rPr>
          <w:sz w:val="14"/>
        </w:rPr>
      </w:pPr>
      <w:r w:rsidRPr="00F13551">
        <w:rPr>
          <w:b/>
          <w:sz w:val="14"/>
        </w:rPr>
        <w:t>*</w:t>
      </w:r>
      <w:r w:rsidRPr="00F13551">
        <w:rPr>
          <w:sz w:val="14"/>
        </w:rPr>
        <w:t>Delete if the owner is an individual.</w:t>
      </w:r>
    </w:p>
    <w:p w14:paraId="26104FB0" w14:textId="77777777" w:rsidR="00F25BFF" w:rsidRPr="00F13551" w:rsidRDefault="00F25BFF" w:rsidP="00F25BFF">
      <w:pPr>
        <w:spacing w:after="80"/>
        <w:rPr>
          <w:sz w:val="14"/>
        </w:rPr>
      </w:pPr>
      <w:r w:rsidRPr="00F13551">
        <w:rPr>
          <w:rStyle w:val="Superscript"/>
          <w:sz w:val="14"/>
        </w:rPr>
        <w:t>†</w:t>
      </w:r>
      <w:r w:rsidRPr="00F13551">
        <w:rPr>
          <w:sz w:val="14"/>
        </w:rPr>
        <w:t>Delete if inapplicable.</w:t>
      </w:r>
    </w:p>
    <w:p w14:paraId="46584DBF" w14:textId="416F9CDF" w:rsidR="00F25BFF" w:rsidRDefault="00F25BFF">
      <w:pPr>
        <w:spacing w:after="160" w:line="259" w:lineRule="auto"/>
        <w:jc w:val="left"/>
        <w:rPr>
          <w:rFonts w:ascii="Arial" w:eastAsia="Times New Roman" w:hAnsi="Arial" w:cs="Times New Roman"/>
          <w:sz w:val="18"/>
          <w:szCs w:val="20"/>
          <w:lang w:eastAsia="en-NZ"/>
        </w:rPr>
      </w:pPr>
    </w:p>
    <w:p w14:paraId="6841F17F" w14:textId="77777777" w:rsidR="00CF0F05" w:rsidRDefault="00CF0F05" w:rsidP="00F25BFF"/>
    <w:sectPr w:rsidR="00CF0F05" w:rsidSect="00F25BFF">
      <w:type w:val="continuous"/>
      <w:pgSz w:w="11906" w:h="16838" w:code="152"/>
      <w:pgMar w:top="1440" w:right="1440" w:bottom="1440" w:left="1440"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F7709" w14:textId="77777777" w:rsidR="0031377B" w:rsidRDefault="0031377B" w:rsidP="00F25BFF">
      <w:r>
        <w:separator/>
      </w:r>
    </w:p>
  </w:endnote>
  <w:endnote w:type="continuationSeparator" w:id="0">
    <w:p w14:paraId="63DE13E0" w14:textId="77777777" w:rsidR="0031377B" w:rsidRDefault="0031377B" w:rsidP="00F2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nionPro-Regular">
    <w:altName w:val="Calibri"/>
    <w:panose1 w:val="02040503050201020203"/>
    <w:charset w:val="00"/>
    <w:family w:val="auto"/>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582" w14:textId="132CA0AA" w:rsidR="00F25BFF" w:rsidRDefault="00F25BFF" w:rsidP="00F25BFF">
    <w:pPr>
      <w:pStyle w:val="Footer"/>
      <w:tabs>
        <w:tab w:val="clear" w:pos="4513"/>
        <w:tab w:val="clear" w:pos="9026"/>
        <w:tab w:val="right" w:pos="8617"/>
      </w:tabs>
    </w:pPr>
    <w:r>
      <w:t xml:space="preserve">FPANZ </w:t>
    </w:r>
    <w:r>
      <w:tab/>
      <w:t xml:space="preserve">Code of Practice for Integration of Building Fire Safety Systems.  </w:t>
    </w:r>
  </w:p>
  <w:p w14:paraId="41F5C01C" w14:textId="0C80D929" w:rsidR="00F25BFF" w:rsidRDefault="00F25BFF" w:rsidP="00F25BFF">
    <w:pPr>
      <w:pStyle w:val="Footer"/>
      <w:tabs>
        <w:tab w:val="clear" w:pos="4513"/>
        <w:tab w:val="clear" w:pos="9026"/>
        <w:tab w:val="right" w:pos="8617"/>
      </w:tabs>
    </w:pPr>
    <w:r>
      <w:t>August 2022</w:t>
    </w:r>
    <w:r w:rsidRPr="00F25BFF">
      <w:t xml:space="preserve"> </w:t>
    </w:r>
    <w:r>
      <w:tab/>
      <w:t>Copyright waived.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7A297" w14:textId="77777777" w:rsidR="0031377B" w:rsidRDefault="0031377B" w:rsidP="00F25BFF">
      <w:r>
        <w:separator/>
      </w:r>
    </w:p>
  </w:footnote>
  <w:footnote w:type="continuationSeparator" w:id="0">
    <w:p w14:paraId="5E8912D5" w14:textId="77777777" w:rsidR="0031377B" w:rsidRDefault="0031377B" w:rsidP="00F2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177D8"/>
    <w:multiLevelType w:val="multilevel"/>
    <w:tmpl w:val="97D8E7EA"/>
    <w:lvl w:ilvl="0">
      <w:start w:val="1"/>
      <w:numFmt w:val="upperLetter"/>
      <w:lvlText w:val="Appendix %1."/>
      <w:lvlJc w:val="left"/>
      <w:pPr>
        <w:ind w:left="0" w:firstLine="0"/>
      </w:pPr>
      <w:rPr>
        <w:rFonts w:ascii="Calibri" w:hAnsi="Calibri" w:hint="default"/>
        <w:b/>
        <w:bCs w:val="0"/>
        <w:i w:val="0"/>
        <w:iCs w:val="0"/>
        <w: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 w:ilvl="1">
      <w:start w:val="1"/>
      <w:numFmt w:val="decimal"/>
      <w:pStyle w:val="AppendixHeading2"/>
      <w:lvlText w:val="%1.%2"/>
      <w:lvlJc w:val="left"/>
      <w:pPr>
        <w:ind w:left="0" w:firstLine="0"/>
      </w:pPr>
      <w:rPr>
        <w:rFonts w:ascii="Calibri" w:hAnsi="Calibri" w:hint="default"/>
        <w:b/>
        <w:i w:val="0"/>
        <w:sz w:val="24"/>
      </w:rPr>
    </w:lvl>
    <w:lvl w:ilvl="2">
      <w:start w:val="1"/>
      <w:numFmt w:val="decimal"/>
      <w:pStyle w:val="AppendixHeading3"/>
      <w:lvlText w:val="%1.%2.%3"/>
      <w:lvlJc w:val="left"/>
      <w:pPr>
        <w:ind w:left="720" w:hanging="720"/>
      </w:pPr>
      <w:rPr>
        <w:rFonts w:ascii="Calibri" w:hAnsi="Calibri" w:hint="default"/>
        <w:b/>
        <w:i w:val="0"/>
        <w:sz w:val="24"/>
      </w:rPr>
    </w:lvl>
    <w:lvl w:ilvl="3">
      <w:start w:val="1"/>
      <w:numFmt w:val="lowerLetter"/>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53D37D27"/>
    <w:multiLevelType w:val="multilevel"/>
    <w:tmpl w:val="145A31F4"/>
    <w:lvl w:ilvl="0">
      <w:start w:val="1"/>
      <w:numFmt w:val="decimal"/>
      <w:pStyle w:val="Heading1"/>
      <w:lvlText w:val="%1."/>
      <w:lvlJc w:val="left"/>
      <w:pPr>
        <w:tabs>
          <w:tab w:val="num" w:pos="360"/>
        </w:tabs>
        <w:ind w:left="360" w:hanging="360"/>
      </w:pPr>
      <w:rPr>
        <w:rFonts w:hint="default"/>
        <w:b/>
        <w:bCs w:val="0"/>
        <w:i w:val="0"/>
        <w:iCs w:val="0"/>
        <w:caps w:val="0"/>
        <w:strike w:val="0"/>
        <w:dstrike w:val="0"/>
        <w:vanish w:val="0"/>
        <w:color w:val="000000"/>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Heading2"/>
      <w:lvlText w:val="%1.%2."/>
      <w:lvlJc w:val="left"/>
      <w:pPr>
        <w:tabs>
          <w:tab w:val="num" w:pos="1283"/>
        </w:tabs>
        <w:ind w:left="1283"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40"/>
        </w:tabs>
        <w:ind w:left="1224" w:hanging="504"/>
      </w:pPr>
      <w:rPr>
        <w:rFonts w:hint="default"/>
        <w:b/>
        <w:i w:val="0"/>
        <w:sz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943344474">
    <w:abstractNumId w:val="1"/>
  </w:num>
  <w:num w:numId="2" w16cid:durableId="150516769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BFF"/>
    <w:rsid w:val="0031377B"/>
    <w:rsid w:val="00383F74"/>
    <w:rsid w:val="007622A0"/>
    <w:rsid w:val="00781E70"/>
    <w:rsid w:val="00CF0F05"/>
    <w:rsid w:val="00F25BF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AA61F"/>
  <w15:chartTrackingRefBased/>
  <w15:docId w15:val="{6A08E9E1-4556-4FC8-A724-420B3AB44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BFF"/>
    <w:pPr>
      <w:spacing w:after="0" w:line="240" w:lineRule="auto"/>
      <w:jc w:val="both"/>
    </w:pPr>
  </w:style>
  <w:style w:type="paragraph" w:styleId="Heading1">
    <w:name w:val="heading 1"/>
    <w:basedOn w:val="Normal"/>
    <w:next w:val="Normal"/>
    <w:link w:val="Heading1Char"/>
    <w:uiPriority w:val="9"/>
    <w:qFormat/>
    <w:rsid w:val="00F25BFF"/>
    <w:pPr>
      <w:keepNext/>
      <w:keepLines/>
      <w:numPr>
        <w:numId w:val="1"/>
      </w:numPr>
      <w:spacing w:before="480"/>
      <w:outlineLvl w:val="0"/>
    </w:pPr>
    <w:rPr>
      <w:rFonts w:eastAsiaTheme="majorEastAsia" w:cstheme="majorBidi"/>
      <w:b/>
      <w:bCs/>
      <w:color w:val="000000" w:themeColor="text1"/>
    </w:rPr>
  </w:style>
  <w:style w:type="paragraph" w:styleId="Heading2">
    <w:name w:val="heading 2"/>
    <w:basedOn w:val="Heading1"/>
    <w:next w:val="Normal"/>
    <w:link w:val="Heading2Char"/>
    <w:uiPriority w:val="9"/>
    <w:unhideWhenUsed/>
    <w:qFormat/>
    <w:rsid w:val="00F25BFF"/>
    <w:pPr>
      <w:numPr>
        <w:ilvl w:val="1"/>
      </w:numPr>
      <w:spacing w:before="200"/>
      <w:ind w:left="851" w:hanging="851"/>
      <w:outlineLvl w:val="1"/>
    </w:pPr>
    <w:rPr>
      <w:color w:val="auto"/>
      <w:szCs w:val="26"/>
    </w:rPr>
  </w:style>
  <w:style w:type="paragraph" w:styleId="Heading3">
    <w:name w:val="heading 3"/>
    <w:basedOn w:val="Normal"/>
    <w:next w:val="Normal"/>
    <w:link w:val="Heading3Char"/>
    <w:uiPriority w:val="9"/>
    <w:unhideWhenUsed/>
    <w:qFormat/>
    <w:rsid w:val="00F25BFF"/>
    <w:pPr>
      <w:keepNext/>
      <w:keepLines/>
      <w:spacing w:before="200" w:after="120"/>
      <w:outlineLvl w:val="2"/>
    </w:pPr>
    <w:rPr>
      <w:rFonts w:eastAsiaTheme="majorEastAsia" w:cstheme="majorBidi"/>
      <w:b/>
      <w:bCs/>
      <w:color w:val="000000" w:themeColor="text1"/>
    </w:rPr>
  </w:style>
  <w:style w:type="paragraph" w:styleId="Heading4">
    <w:name w:val="heading 4"/>
    <w:basedOn w:val="ListParagraph"/>
    <w:next w:val="Normal"/>
    <w:link w:val="Heading4Char"/>
    <w:uiPriority w:val="9"/>
    <w:unhideWhenUsed/>
    <w:qFormat/>
    <w:rsid w:val="00F25BFF"/>
    <w:pPr>
      <w:ind w:left="0"/>
      <w:outlineLvl w:val="3"/>
    </w:pPr>
    <w:rPr>
      <w:b/>
      <w:i/>
    </w:rPr>
  </w:style>
  <w:style w:type="paragraph" w:styleId="Heading5">
    <w:name w:val="heading 5"/>
    <w:basedOn w:val="ListParagraph"/>
    <w:next w:val="Normal"/>
    <w:link w:val="Heading5Char"/>
    <w:uiPriority w:val="9"/>
    <w:unhideWhenUsed/>
    <w:qFormat/>
    <w:rsid w:val="00F25BFF"/>
    <w:pPr>
      <w:ind w:left="0"/>
      <w:outlineLvl w:val="4"/>
    </w:pPr>
    <w:rPr>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BFF"/>
    <w:rPr>
      <w:rFonts w:eastAsiaTheme="majorEastAsia" w:cstheme="majorBidi"/>
      <w:b/>
      <w:bCs/>
      <w:color w:val="000000" w:themeColor="text1"/>
    </w:rPr>
  </w:style>
  <w:style w:type="character" w:customStyle="1" w:styleId="Heading2Char">
    <w:name w:val="Heading 2 Char"/>
    <w:basedOn w:val="DefaultParagraphFont"/>
    <w:link w:val="Heading2"/>
    <w:uiPriority w:val="9"/>
    <w:rsid w:val="00F25BFF"/>
    <w:rPr>
      <w:rFonts w:eastAsiaTheme="majorEastAsia" w:cstheme="majorBidi"/>
      <w:b/>
      <w:bCs/>
      <w:szCs w:val="26"/>
    </w:rPr>
  </w:style>
  <w:style w:type="character" w:customStyle="1" w:styleId="Heading3Char">
    <w:name w:val="Heading 3 Char"/>
    <w:basedOn w:val="DefaultParagraphFont"/>
    <w:link w:val="Heading3"/>
    <w:uiPriority w:val="9"/>
    <w:rsid w:val="00F25BFF"/>
    <w:rPr>
      <w:rFonts w:eastAsiaTheme="majorEastAsia" w:cstheme="majorBidi"/>
      <w:b/>
      <w:bCs/>
      <w:color w:val="000000" w:themeColor="text1"/>
    </w:rPr>
  </w:style>
  <w:style w:type="character" w:customStyle="1" w:styleId="Heading4Char">
    <w:name w:val="Heading 4 Char"/>
    <w:basedOn w:val="DefaultParagraphFont"/>
    <w:link w:val="Heading4"/>
    <w:uiPriority w:val="9"/>
    <w:rsid w:val="00F25BFF"/>
    <w:rPr>
      <w:b/>
      <w:i/>
    </w:rPr>
  </w:style>
  <w:style w:type="character" w:customStyle="1" w:styleId="Heading5Char">
    <w:name w:val="Heading 5 Char"/>
    <w:basedOn w:val="DefaultParagraphFont"/>
    <w:link w:val="Heading5"/>
    <w:uiPriority w:val="9"/>
    <w:rsid w:val="00F25BFF"/>
    <w:rPr>
      <w:b/>
      <w:i/>
      <w:sz w:val="20"/>
    </w:rPr>
  </w:style>
  <w:style w:type="paragraph" w:styleId="ListParagraph">
    <w:name w:val="List Paragraph"/>
    <w:basedOn w:val="Normal"/>
    <w:uiPriority w:val="34"/>
    <w:qFormat/>
    <w:rsid w:val="00F25BFF"/>
    <w:pPr>
      <w:ind w:left="720"/>
      <w:contextualSpacing/>
    </w:pPr>
  </w:style>
  <w:style w:type="paragraph" w:styleId="BalloonText">
    <w:name w:val="Balloon Text"/>
    <w:basedOn w:val="Normal"/>
    <w:link w:val="BalloonTextChar"/>
    <w:uiPriority w:val="99"/>
    <w:semiHidden/>
    <w:unhideWhenUsed/>
    <w:rsid w:val="00F25BFF"/>
    <w:rPr>
      <w:rFonts w:ascii="Tahoma" w:hAnsi="Tahoma" w:cs="Tahoma"/>
      <w:sz w:val="16"/>
      <w:szCs w:val="16"/>
    </w:rPr>
  </w:style>
  <w:style w:type="character" w:customStyle="1" w:styleId="BalloonTextChar">
    <w:name w:val="Balloon Text Char"/>
    <w:basedOn w:val="DefaultParagraphFont"/>
    <w:link w:val="BalloonText"/>
    <w:uiPriority w:val="99"/>
    <w:semiHidden/>
    <w:rsid w:val="00F25BFF"/>
    <w:rPr>
      <w:rFonts w:ascii="Tahoma" w:hAnsi="Tahoma" w:cs="Tahoma"/>
      <w:sz w:val="16"/>
      <w:szCs w:val="16"/>
    </w:rPr>
  </w:style>
  <w:style w:type="character" w:styleId="CommentReference">
    <w:name w:val="annotation reference"/>
    <w:basedOn w:val="DefaultParagraphFont"/>
    <w:uiPriority w:val="99"/>
    <w:semiHidden/>
    <w:unhideWhenUsed/>
    <w:rsid w:val="00F25BFF"/>
    <w:rPr>
      <w:sz w:val="16"/>
      <w:szCs w:val="16"/>
    </w:rPr>
  </w:style>
  <w:style w:type="paragraph" w:styleId="CommentText">
    <w:name w:val="annotation text"/>
    <w:basedOn w:val="Normal"/>
    <w:link w:val="CommentTextChar"/>
    <w:uiPriority w:val="99"/>
    <w:unhideWhenUsed/>
    <w:rsid w:val="00F25BFF"/>
    <w:rPr>
      <w:sz w:val="20"/>
      <w:szCs w:val="20"/>
    </w:rPr>
  </w:style>
  <w:style w:type="character" w:customStyle="1" w:styleId="CommentTextChar">
    <w:name w:val="Comment Text Char"/>
    <w:basedOn w:val="DefaultParagraphFont"/>
    <w:link w:val="CommentText"/>
    <w:uiPriority w:val="99"/>
    <w:rsid w:val="00F25BFF"/>
    <w:rPr>
      <w:sz w:val="20"/>
      <w:szCs w:val="20"/>
    </w:rPr>
  </w:style>
  <w:style w:type="paragraph" w:styleId="CommentSubject">
    <w:name w:val="annotation subject"/>
    <w:basedOn w:val="CommentText"/>
    <w:next w:val="CommentText"/>
    <w:link w:val="CommentSubjectChar"/>
    <w:uiPriority w:val="99"/>
    <w:semiHidden/>
    <w:unhideWhenUsed/>
    <w:rsid w:val="00F25BFF"/>
    <w:rPr>
      <w:b/>
      <w:bCs/>
    </w:rPr>
  </w:style>
  <w:style w:type="character" w:customStyle="1" w:styleId="CommentSubjectChar">
    <w:name w:val="Comment Subject Char"/>
    <w:basedOn w:val="CommentTextChar"/>
    <w:link w:val="CommentSubject"/>
    <w:uiPriority w:val="99"/>
    <w:semiHidden/>
    <w:rsid w:val="00F25BFF"/>
    <w:rPr>
      <w:b/>
      <w:bCs/>
      <w:sz w:val="20"/>
      <w:szCs w:val="20"/>
    </w:rPr>
  </w:style>
  <w:style w:type="table" w:styleId="TableGrid">
    <w:name w:val="Table Grid"/>
    <w:basedOn w:val="TableNormal"/>
    <w:uiPriority w:val="39"/>
    <w:rsid w:val="00F2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5BFF"/>
    <w:pPr>
      <w:spacing w:after="0" w:line="240" w:lineRule="auto"/>
    </w:pPr>
  </w:style>
  <w:style w:type="paragraph" w:styleId="Title">
    <w:name w:val="Title"/>
    <w:basedOn w:val="Normal"/>
    <w:next w:val="Normal"/>
    <w:link w:val="TitleChar"/>
    <w:uiPriority w:val="10"/>
    <w:qFormat/>
    <w:rsid w:val="00F25BFF"/>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25BFF"/>
    <w:rPr>
      <w:rFonts w:asciiTheme="majorHAnsi" w:eastAsiaTheme="majorEastAsia" w:hAnsiTheme="majorHAnsi" w:cstheme="majorBidi"/>
      <w:color w:val="323E4F" w:themeColor="text2" w:themeShade="BF"/>
      <w:spacing w:val="5"/>
      <w:kern w:val="28"/>
      <w:sz w:val="52"/>
      <w:szCs w:val="52"/>
    </w:rPr>
  </w:style>
  <w:style w:type="paragraph" w:styleId="TOC1">
    <w:name w:val="toc 1"/>
    <w:basedOn w:val="Normal"/>
    <w:next w:val="Normal"/>
    <w:autoRedefine/>
    <w:uiPriority w:val="39"/>
    <w:unhideWhenUsed/>
    <w:rsid w:val="00F25BFF"/>
    <w:pPr>
      <w:tabs>
        <w:tab w:val="left" w:pos="709"/>
        <w:tab w:val="left" w:pos="1320"/>
        <w:tab w:val="right" w:leader="dot" w:pos="9016"/>
      </w:tabs>
      <w:spacing w:after="100"/>
    </w:pPr>
  </w:style>
  <w:style w:type="paragraph" w:styleId="TOC3">
    <w:name w:val="toc 3"/>
    <w:basedOn w:val="Normal"/>
    <w:next w:val="Normal"/>
    <w:autoRedefine/>
    <w:uiPriority w:val="39"/>
    <w:unhideWhenUsed/>
    <w:rsid w:val="00F25BFF"/>
    <w:pPr>
      <w:tabs>
        <w:tab w:val="left" w:pos="851"/>
        <w:tab w:val="right" w:leader="dot" w:pos="9016"/>
      </w:tabs>
      <w:spacing w:after="100"/>
    </w:pPr>
  </w:style>
  <w:style w:type="character" w:styleId="Hyperlink">
    <w:name w:val="Hyperlink"/>
    <w:basedOn w:val="DefaultParagraphFont"/>
    <w:uiPriority w:val="99"/>
    <w:unhideWhenUsed/>
    <w:rsid w:val="00F25BFF"/>
    <w:rPr>
      <w:color w:val="0563C1" w:themeColor="hyperlink"/>
      <w:u w:val="single"/>
    </w:rPr>
  </w:style>
  <w:style w:type="paragraph" w:styleId="Header">
    <w:name w:val="header"/>
    <w:basedOn w:val="Normal"/>
    <w:link w:val="HeaderChar"/>
    <w:uiPriority w:val="99"/>
    <w:unhideWhenUsed/>
    <w:rsid w:val="00F25BFF"/>
    <w:pPr>
      <w:tabs>
        <w:tab w:val="center" w:pos="4513"/>
        <w:tab w:val="right" w:pos="9026"/>
      </w:tabs>
    </w:pPr>
  </w:style>
  <w:style w:type="character" w:customStyle="1" w:styleId="HeaderChar">
    <w:name w:val="Header Char"/>
    <w:basedOn w:val="DefaultParagraphFont"/>
    <w:link w:val="Header"/>
    <w:uiPriority w:val="99"/>
    <w:rsid w:val="00F25BFF"/>
  </w:style>
  <w:style w:type="paragraph" w:styleId="Footer">
    <w:name w:val="footer"/>
    <w:basedOn w:val="Normal"/>
    <w:link w:val="FooterChar"/>
    <w:unhideWhenUsed/>
    <w:rsid w:val="00F25BFF"/>
    <w:pPr>
      <w:tabs>
        <w:tab w:val="center" w:pos="4513"/>
        <w:tab w:val="right" w:pos="9026"/>
      </w:tabs>
    </w:pPr>
  </w:style>
  <w:style w:type="character" w:customStyle="1" w:styleId="FooterChar">
    <w:name w:val="Footer Char"/>
    <w:basedOn w:val="DefaultParagraphFont"/>
    <w:link w:val="Footer"/>
    <w:rsid w:val="00F25BFF"/>
  </w:style>
  <w:style w:type="paragraph" w:styleId="TOCHeading">
    <w:name w:val="TOC Heading"/>
    <w:basedOn w:val="Heading1"/>
    <w:next w:val="Normal"/>
    <w:uiPriority w:val="39"/>
    <w:semiHidden/>
    <w:unhideWhenUsed/>
    <w:qFormat/>
    <w:rsid w:val="00F25BFF"/>
    <w:pPr>
      <w:spacing w:line="276" w:lineRule="auto"/>
      <w:outlineLvl w:val="9"/>
    </w:pPr>
    <w:rPr>
      <w:rFonts w:asciiTheme="majorHAnsi" w:hAnsiTheme="majorHAnsi"/>
      <w:color w:val="2F5496" w:themeColor="accent1" w:themeShade="BF"/>
      <w:lang w:val="en-US" w:eastAsia="ja-JP"/>
    </w:rPr>
  </w:style>
  <w:style w:type="paragraph" w:customStyle="1" w:styleId="Default">
    <w:name w:val="Default"/>
    <w:rsid w:val="00F25BFF"/>
    <w:pPr>
      <w:autoSpaceDE w:val="0"/>
      <w:autoSpaceDN w:val="0"/>
      <w:adjustRightInd w:val="0"/>
      <w:spacing w:after="0" w:line="240" w:lineRule="auto"/>
    </w:pPr>
    <w:rPr>
      <w:rFonts w:ascii="Calibri" w:hAnsi="Calibri" w:cs="Calibri"/>
      <w:color w:val="000000"/>
      <w:sz w:val="24"/>
      <w:szCs w:val="24"/>
      <w:lang w:val="en-AU"/>
    </w:rPr>
  </w:style>
  <w:style w:type="character" w:customStyle="1" w:styleId="apple-converted-space">
    <w:name w:val="apple-converted-space"/>
    <w:basedOn w:val="DefaultParagraphFont"/>
    <w:rsid w:val="00F25BFF"/>
  </w:style>
  <w:style w:type="paragraph" w:styleId="Caption">
    <w:name w:val="caption"/>
    <w:basedOn w:val="Normal"/>
    <w:next w:val="Normal"/>
    <w:uiPriority w:val="35"/>
    <w:unhideWhenUsed/>
    <w:qFormat/>
    <w:rsid w:val="00F25BFF"/>
    <w:pPr>
      <w:spacing w:after="200"/>
    </w:pPr>
    <w:rPr>
      <w:b/>
      <w:i/>
      <w:iCs/>
      <w:sz w:val="20"/>
      <w:szCs w:val="18"/>
    </w:rPr>
  </w:style>
  <w:style w:type="character" w:styleId="FollowedHyperlink">
    <w:name w:val="FollowedHyperlink"/>
    <w:basedOn w:val="DefaultParagraphFont"/>
    <w:uiPriority w:val="99"/>
    <w:semiHidden/>
    <w:unhideWhenUsed/>
    <w:rsid w:val="00F25BFF"/>
    <w:rPr>
      <w:color w:val="954F72" w:themeColor="followedHyperlink"/>
      <w:u w:val="single"/>
    </w:rPr>
  </w:style>
  <w:style w:type="paragraph" w:customStyle="1" w:styleId="AppendixHeading">
    <w:name w:val="Appendix Heading"/>
    <w:basedOn w:val="Heading1"/>
    <w:next w:val="Normal"/>
    <w:link w:val="AppendixHeadingChar"/>
    <w:qFormat/>
    <w:rsid w:val="00F25BFF"/>
    <w:pPr>
      <w:pageBreakBefore/>
      <w:spacing w:before="0"/>
    </w:pPr>
    <w:rPr>
      <w:bCs w:val="0"/>
    </w:rPr>
  </w:style>
  <w:style w:type="character" w:customStyle="1" w:styleId="AppendixHeadingChar">
    <w:name w:val="Appendix Heading Char"/>
    <w:basedOn w:val="Heading1Char"/>
    <w:link w:val="AppendixHeading"/>
    <w:rsid w:val="00F25BFF"/>
    <w:rPr>
      <w:rFonts w:eastAsiaTheme="majorEastAsia" w:cstheme="majorBidi"/>
      <w:b/>
      <w:bCs w:val="0"/>
      <w:color w:val="000000" w:themeColor="text1"/>
    </w:rPr>
  </w:style>
  <w:style w:type="paragraph" w:customStyle="1" w:styleId="BasicParagraph">
    <w:name w:val="[Basic Paragraph]"/>
    <w:basedOn w:val="Normal"/>
    <w:uiPriority w:val="99"/>
    <w:rsid w:val="00F25BFF"/>
    <w:pPr>
      <w:widowControl w:val="0"/>
      <w:autoSpaceDE w:val="0"/>
      <w:autoSpaceDN w:val="0"/>
      <w:adjustRightInd w:val="0"/>
      <w:spacing w:line="288" w:lineRule="auto"/>
      <w:jc w:val="left"/>
      <w:textAlignment w:val="center"/>
    </w:pPr>
    <w:rPr>
      <w:rFonts w:ascii="MinionPro-Regular" w:hAnsi="MinionPro-Regular" w:cs="MinionPro-Regular"/>
      <w:color w:val="000000"/>
      <w:sz w:val="24"/>
      <w:szCs w:val="24"/>
      <w:lang w:val="en-US"/>
    </w:rPr>
  </w:style>
  <w:style w:type="character" w:styleId="Emphasis">
    <w:name w:val="Emphasis"/>
    <w:basedOn w:val="DefaultParagraphFont"/>
    <w:uiPriority w:val="20"/>
    <w:qFormat/>
    <w:rsid w:val="00F25BFF"/>
    <w:rPr>
      <w:i/>
      <w:iCs/>
    </w:rPr>
  </w:style>
  <w:style w:type="paragraph" w:customStyle="1" w:styleId="AppendixHeading3">
    <w:name w:val="Appendix Heading 3"/>
    <w:basedOn w:val="Heading5"/>
    <w:next w:val="Normal"/>
    <w:link w:val="AppendixHeading3Char"/>
    <w:qFormat/>
    <w:rsid w:val="00F25BFF"/>
    <w:pPr>
      <w:numPr>
        <w:ilvl w:val="2"/>
        <w:numId w:val="2"/>
      </w:numPr>
    </w:pPr>
  </w:style>
  <w:style w:type="paragraph" w:customStyle="1" w:styleId="AppendixHeading2">
    <w:name w:val="Appendix Heading 2"/>
    <w:basedOn w:val="Heading5"/>
    <w:next w:val="AppendixHeading3"/>
    <w:link w:val="AppendixHeading2Char"/>
    <w:qFormat/>
    <w:rsid w:val="00F25BFF"/>
    <w:pPr>
      <w:numPr>
        <w:ilvl w:val="1"/>
        <w:numId w:val="2"/>
      </w:numPr>
    </w:pPr>
  </w:style>
  <w:style w:type="character" w:customStyle="1" w:styleId="AppendixHeading3Char">
    <w:name w:val="Appendix Heading 3 Char"/>
    <w:basedOn w:val="Heading5Char"/>
    <w:link w:val="AppendixHeading3"/>
    <w:rsid w:val="00F25BFF"/>
    <w:rPr>
      <w:b/>
      <w:i/>
      <w:sz w:val="20"/>
    </w:rPr>
  </w:style>
  <w:style w:type="character" w:customStyle="1" w:styleId="AppendixHeading2Char">
    <w:name w:val="Appendix Heading 2 Char"/>
    <w:basedOn w:val="Heading5Char"/>
    <w:link w:val="AppendixHeading2"/>
    <w:rsid w:val="00F25BFF"/>
    <w:rPr>
      <w:b/>
      <w:i/>
      <w:sz w:val="20"/>
    </w:rPr>
  </w:style>
  <w:style w:type="character" w:styleId="UnresolvedMention">
    <w:name w:val="Unresolved Mention"/>
    <w:basedOn w:val="DefaultParagraphFont"/>
    <w:uiPriority w:val="99"/>
    <w:semiHidden/>
    <w:unhideWhenUsed/>
    <w:rsid w:val="00F25BFF"/>
    <w:rPr>
      <w:color w:val="605E5C"/>
      <w:shd w:val="clear" w:color="auto" w:fill="E1DFDD"/>
    </w:rPr>
  </w:style>
  <w:style w:type="paragraph" w:styleId="TOC2">
    <w:name w:val="toc 2"/>
    <w:basedOn w:val="Normal"/>
    <w:next w:val="Normal"/>
    <w:autoRedefine/>
    <w:uiPriority w:val="39"/>
    <w:unhideWhenUsed/>
    <w:rsid w:val="00F25BFF"/>
    <w:pPr>
      <w:spacing w:after="100"/>
      <w:ind w:left="220"/>
    </w:pPr>
  </w:style>
  <w:style w:type="table" w:styleId="MediumList2-Accent1">
    <w:name w:val="Medium List 2 Accent 1"/>
    <w:basedOn w:val="TableNormal"/>
    <w:uiPriority w:val="66"/>
    <w:rsid w:val="00F25BFF"/>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0">
    <w:name w:val="TableGrid"/>
    <w:rsid w:val="00F25BFF"/>
    <w:pPr>
      <w:spacing w:after="0" w:line="240" w:lineRule="auto"/>
    </w:pPr>
    <w:rPr>
      <w:rFonts w:eastAsiaTheme="minorEastAsia"/>
      <w:lang w:eastAsia="en-NZ"/>
    </w:rPr>
    <w:tblPr>
      <w:tblCellMar>
        <w:top w:w="0" w:type="dxa"/>
        <w:left w:w="0" w:type="dxa"/>
        <w:bottom w:w="0" w:type="dxa"/>
        <w:right w:w="0" w:type="dxa"/>
      </w:tblCellMar>
    </w:tblPr>
  </w:style>
  <w:style w:type="paragraph" w:customStyle="1" w:styleId="Bodycopy">
    <w:name w:val="Body copy"/>
    <w:basedOn w:val="Normal"/>
    <w:rsid w:val="00F25BFF"/>
    <w:pPr>
      <w:tabs>
        <w:tab w:val="left" w:pos="284"/>
        <w:tab w:val="left" w:pos="624"/>
        <w:tab w:val="left" w:pos="964"/>
        <w:tab w:val="left" w:pos="1332"/>
        <w:tab w:val="left" w:pos="3969"/>
        <w:tab w:val="left" w:pos="4649"/>
      </w:tabs>
      <w:spacing w:after="110" w:line="220" w:lineRule="exact"/>
      <w:jc w:val="left"/>
      <w:outlineLvl w:val="0"/>
    </w:pPr>
    <w:rPr>
      <w:rFonts w:ascii="Arial" w:eastAsia="Times New Roman" w:hAnsi="Arial" w:cs="Times New Roman"/>
      <w:sz w:val="18"/>
      <w:szCs w:val="20"/>
      <w:lang w:eastAsia="en-NZ"/>
    </w:rPr>
  </w:style>
  <w:style w:type="character" w:styleId="PageNumber">
    <w:name w:val="page number"/>
    <w:basedOn w:val="DefaultParagraphFont"/>
    <w:semiHidden/>
    <w:rsid w:val="00F25BFF"/>
  </w:style>
  <w:style w:type="character" w:customStyle="1" w:styleId="Superscript">
    <w:name w:val="Superscript"/>
    <w:rsid w:val="00F25BFF"/>
    <w:rPr>
      <w:rFonts w:ascii="Arial" w:hAnsi="Arial"/>
      <w:b/>
      <w:sz w:val="18"/>
      <w:szCs w:val="18"/>
      <w:vertAlign w:val="superscript"/>
    </w:rPr>
  </w:style>
  <w:style w:type="paragraph" w:customStyle="1" w:styleId="FormNo">
    <w:name w:val="Form No"/>
    <w:rsid w:val="00F25BFF"/>
    <w:pPr>
      <w:spacing w:after="220" w:line="440" w:lineRule="exact"/>
    </w:pPr>
    <w:rPr>
      <w:rFonts w:ascii="Arial" w:eastAsia="Times" w:hAnsi="Arial" w:cs="Times New Roman"/>
      <w:noProof/>
      <w:sz w:val="44"/>
      <w:szCs w:val="20"/>
      <w:lang w:eastAsia="en-NZ"/>
    </w:rPr>
  </w:style>
  <w:style w:type="paragraph" w:customStyle="1" w:styleId="FormName">
    <w:name w:val="Form Name"/>
    <w:rsid w:val="00F25BFF"/>
    <w:pPr>
      <w:spacing w:after="220" w:line="440" w:lineRule="exact"/>
    </w:pPr>
    <w:rPr>
      <w:rFonts w:ascii="Arial" w:eastAsia="Times" w:hAnsi="Arial" w:cs="Times New Roman"/>
      <w:b/>
      <w:noProof/>
      <w:sz w:val="44"/>
      <w:szCs w:val="20"/>
      <w:lang w:eastAsia="en-NZ"/>
    </w:rPr>
  </w:style>
  <w:style w:type="paragraph" w:styleId="NoSpacing">
    <w:name w:val="No Spacing"/>
    <w:link w:val="NoSpacingChar"/>
    <w:uiPriority w:val="1"/>
    <w:qFormat/>
    <w:rsid w:val="00F25BF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F25BFF"/>
    <w:rPr>
      <w:rFonts w:eastAsiaTheme="minorEastAsia"/>
      <w:lang w:val="en-US"/>
    </w:rPr>
  </w:style>
  <w:style w:type="character" w:customStyle="1" w:styleId="st">
    <w:name w:val="st"/>
    <w:basedOn w:val="DefaultParagraphFont"/>
    <w:rsid w:val="00F25BFF"/>
  </w:style>
  <w:style w:type="table" w:customStyle="1" w:styleId="TableGrid1">
    <w:name w:val="TableGrid1"/>
    <w:rsid w:val="00F25BFF"/>
    <w:pPr>
      <w:spacing w:after="0" w:line="240" w:lineRule="auto"/>
    </w:pPr>
    <w:rPr>
      <w:rFonts w:eastAsiaTheme="minorEastAsia"/>
      <w:lang w:eastAsia="en-NZ"/>
    </w:rPr>
    <w:tblPr>
      <w:tblCellMar>
        <w:top w:w="0" w:type="dxa"/>
        <w:left w:w="0" w:type="dxa"/>
        <w:bottom w:w="0" w:type="dxa"/>
        <w:right w:w="0" w:type="dxa"/>
      </w:tblCellMar>
    </w:tblPr>
  </w:style>
  <w:style w:type="paragraph" w:customStyle="1" w:styleId="msonormal0">
    <w:name w:val="msonormal"/>
    <w:basedOn w:val="Normal"/>
    <w:rsid w:val="00F25BFF"/>
    <w:pPr>
      <w:spacing w:before="100" w:beforeAutospacing="1" w:after="100" w:afterAutospacing="1"/>
      <w:jc w:val="left"/>
    </w:pPr>
    <w:rPr>
      <w:rFonts w:ascii="Times New Roman" w:eastAsia="Times New Roman" w:hAnsi="Times New Roman" w:cs="Times New Roman"/>
      <w:sz w:val="24"/>
      <w:szCs w:val="24"/>
      <w:lang w:eastAsia="en-NZ"/>
    </w:rPr>
  </w:style>
  <w:style w:type="paragraph" w:customStyle="1" w:styleId="xl66">
    <w:name w:val="xl66"/>
    <w:basedOn w:val="Normal"/>
    <w:rsid w:val="00F25BFF"/>
    <w:pPr>
      <w:spacing w:before="100" w:beforeAutospacing="1" w:after="100" w:afterAutospacing="1"/>
      <w:jc w:val="left"/>
    </w:pPr>
    <w:rPr>
      <w:rFonts w:ascii="Times New Roman" w:eastAsia="Times New Roman" w:hAnsi="Times New Roman" w:cs="Times New Roman"/>
      <w:b/>
      <w:bCs/>
      <w:sz w:val="24"/>
      <w:szCs w:val="24"/>
      <w:lang w:eastAsia="en-NZ"/>
    </w:rPr>
  </w:style>
  <w:style w:type="paragraph" w:customStyle="1" w:styleId="xl67">
    <w:name w:val="xl67"/>
    <w:basedOn w:val="Normal"/>
    <w:rsid w:val="00F25BFF"/>
    <w:pPr>
      <w:spacing w:before="100" w:beforeAutospacing="1" w:after="100" w:afterAutospacing="1"/>
      <w:jc w:val="left"/>
    </w:pPr>
    <w:rPr>
      <w:rFonts w:ascii="Times New Roman" w:eastAsia="Times New Roman" w:hAnsi="Times New Roman" w:cs="Times New Roman"/>
      <w:b/>
      <w:bCs/>
      <w:sz w:val="24"/>
      <w:szCs w:val="24"/>
      <w:lang w:eastAsia="en-NZ"/>
    </w:rPr>
  </w:style>
  <w:style w:type="paragraph" w:customStyle="1" w:styleId="xl68">
    <w:name w:val="xl68"/>
    <w:basedOn w:val="Normal"/>
    <w:rsid w:val="00F25BFF"/>
    <w:pPr>
      <w:spacing w:before="100" w:beforeAutospacing="1" w:after="100" w:afterAutospacing="1"/>
      <w:jc w:val="center"/>
    </w:pPr>
    <w:rPr>
      <w:rFonts w:ascii="Times New Roman" w:eastAsia="Times New Roman" w:hAnsi="Times New Roman" w:cs="Times New Roman"/>
      <w:sz w:val="24"/>
      <w:szCs w:val="24"/>
      <w:lang w:eastAsia="en-NZ"/>
    </w:rPr>
  </w:style>
  <w:style w:type="paragraph" w:customStyle="1" w:styleId="xl69">
    <w:name w:val="xl69"/>
    <w:basedOn w:val="Normal"/>
    <w:rsid w:val="00F25BFF"/>
    <w:pPr>
      <w:pBdr>
        <w:right w:val="single" w:sz="4" w:space="0" w:color="auto"/>
      </w:pBdr>
      <w:spacing w:before="100" w:beforeAutospacing="1" w:after="100" w:afterAutospacing="1"/>
      <w:jc w:val="center"/>
    </w:pPr>
    <w:rPr>
      <w:rFonts w:ascii="Times New Roman" w:eastAsia="Times New Roman" w:hAnsi="Times New Roman" w:cs="Times New Roman"/>
      <w:sz w:val="24"/>
      <w:szCs w:val="24"/>
      <w:lang w:eastAsia="en-NZ"/>
    </w:rPr>
  </w:style>
  <w:style w:type="paragraph" w:customStyle="1" w:styleId="xl70">
    <w:name w:val="xl70"/>
    <w:basedOn w:val="Normal"/>
    <w:rsid w:val="00F25BFF"/>
    <w:pPr>
      <w:pBdr>
        <w:bottom w:val="single" w:sz="4" w:space="0" w:color="auto"/>
      </w:pBdr>
      <w:spacing w:before="100" w:beforeAutospacing="1" w:after="100" w:afterAutospacing="1"/>
      <w:jc w:val="left"/>
    </w:pPr>
    <w:rPr>
      <w:rFonts w:ascii="Times New Roman" w:eastAsia="Times New Roman" w:hAnsi="Times New Roman" w:cs="Times New Roman"/>
      <w:sz w:val="24"/>
      <w:szCs w:val="24"/>
      <w:lang w:eastAsia="en-NZ"/>
    </w:rPr>
  </w:style>
  <w:style w:type="paragraph" w:customStyle="1" w:styleId="xl71">
    <w:name w:val="xl71"/>
    <w:basedOn w:val="Normal"/>
    <w:rsid w:val="00F25BFF"/>
    <w:pPr>
      <w:pBdr>
        <w:bottom w:val="single" w:sz="4" w:space="0" w:color="auto"/>
      </w:pBdr>
      <w:spacing w:before="100" w:beforeAutospacing="1" w:after="100" w:afterAutospacing="1"/>
      <w:jc w:val="center"/>
    </w:pPr>
    <w:rPr>
      <w:rFonts w:ascii="Times New Roman" w:eastAsia="Times New Roman" w:hAnsi="Times New Roman" w:cs="Times New Roman"/>
      <w:sz w:val="24"/>
      <w:szCs w:val="24"/>
      <w:lang w:eastAsia="en-NZ"/>
    </w:rPr>
  </w:style>
  <w:style w:type="paragraph" w:customStyle="1" w:styleId="xl72">
    <w:name w:val="xl72"/>
    <w:basedOn w:val="Normal"/>
    <w:rsid w:val="00F25BFF"/>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en-NZ"/>
    </w:rPr>
  </w:style>
  <w:style w:type="paragraph" w:customStyle="1" w:styleId="xl73">
    <w:name w:val="xl73"/>
    <w:basedOn w:val="Normal"/>
    <w:rsid w:val="00F25BFF"/>
    <w:pPr>
      <w:pBdr>
        <w:left w:val="single" w:sz="4" w:space="0" w:color="auto"/>
      </w:pBdr>
      <w:spacing w:before="100" w:beforeAutospacing="1" w:after="100" w:afterAutospacing="1"/>
      <w:jc w:val="center"/>
    </w:pPr>
    <w:rPr>
      <w:rFonts w:ascii="Times New Roman" w:eastAsia="Times New Roman" w:hAnsi="Times New Roman" w:cs="Times New Roman"/>
      <w:sz w:val="24"/>
      <w:szCs w:val="24"/>
      <w:lang w:eastAsia="en-NZ"/>
    </w:rPr>
  </w:style>
  <w:style w:type="paragraph" w:customStyle="1" w:styleId="xl74">
    <w:name w:val="xl74"/>
    <w:basedOn w:val="Normal"/>
    <w:rsid w:val="00F25BFF"/>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lang w:eastAsia="en-NZ"/>
    </w:rPr>
  </w:style>
  <w:style w:type="paragraph" w:customStyle="1" w:styleId="xl75">
    <w:name w:val="xl75"/>
    <w:basedOn w:val="Normal"/>
    <w:rsid w:val="00F25BF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lang w:eastAsia="en-NZ"/>
    </w:rPr>
  </w:style>
  <w:style w:type="paragraph" w:customStyle="1" w:styleId="xl76">
    <w:name w:val="xl76"/>
    <w:basedOn w:val="Normal"/>
    <w:rsid w:val="00F25BFF"/>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lang w:eastAsia="en-NZ"/>
    </w:rPr>
  </w:style>
  <w:style w:type="paragraph" w:customStyle="1" w:styleId="xl77">
    <w:name w:val="xl77"/>
    <w:basedOn w:val="Normal"/>
    <w:rsid w:val="00F25BF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en-NZ"/>
    </w:rPr>
  </w:style>
  <w:style w:type="paragraph" w:customStyle="1" w:styleId="xl78">
    <w:name w:val="xl78"/>
    <w:basedOn w:val="Normal"/>
    <w:rsid w:val="00F25BFF"/>
    <w:pPr>
      <w:spacing w:before="100" w:beforeAutospacing="1" w:after="100" w:afterAutospacing="1"/>
      <w:jc w:val="left"/>
    </w:pPr>
    <w:rPr>
      <w:rFonts w:ascii="Times New Roman" w:eastAsia="Times New Roman" w:hAnsi="Times New Roman" w:cs="Times New Roman"/>
      <w:sz w:val="24"/>
      <w:szCs w:val="24"/>
      <w:lang w:eastAsia="en-NZ"/>
    </w:rPr>
  </w:style>
  <w:style w:type="paragraph" w:customStyle="1" w:styleId="xl79">
    <w:name w:val="xl79"/>
    <w:basedOn w:val="Normal"/>
    <w:rsid w:val="00F25BFF"/>
    <w:pPr>
      <w:spacing w:before="100" w:beforeAutospacing="1" w:after="100" w:afterAutospacing="1"/>
      <w:jc w:val="left"/>
    </w:pPr>
    <w:rPr>
      <w:rFonts w:ascii="Times New Roman" w:eastAsia="Times New Roman" w:hAnsi="Times New Roman" w:cs="Times New Roman"/>
      <w:sz w:val="24"/>
      <w:szCs w:val="24"/>
      <w:lang w:eastAsia="en-NZ"/>
    </w:rPr>
  </w:style>
  <w:style w:type="paragraph" w:customStyle="1" w:styleId="xl80">
    <w:name w:val="xl80"/>
    <w:basedOn w:val="Normal"/>
    <w:rsid w:val="00F25BFF"/>
    <w:pPr>
      <w:spacing w:before="100" w:beforeAutospacing="1" w:after="100" w:afterAutospacing="1"/>
      <w:jc w:val="left"/>
      <w:textAlignment w:val="top"/>
    </w:pPr>
    <w:rPr>
      <w:rFonts w:ascii="Times New Roman" w:eastAsia="Times New Roman" w:hAnsi="Times New Roman" w:cs="Times New Roman"/>
      <w:i/>
      <w:iCs/>
      <w:sz w:val="24"/>
      <w:szCs w:val="24"/>
      <w:lang w:eastAsia="en-NZ"/>
    </w:rPr>
  </w:style>
  <w:style w:type="paragraph" w:customStyle="1" w:styleId="xl81">
    <w:name w:val="xl81"/>
    <w:basedOn w:val="Normal"/>
    <w:rsid w:val="00F25BFF"/>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en-NZ"/>
    </w:rPr>
  </w:style>
  <w:style w:type="paragraph" w:customStyle="1" w:styleId="xl82">
    <w:name w:val="xl82"/>
    <w:basedOn w:val="Normal"/>
    <w:rsid w:val="00F25BFF"/>
    <w:pPr>
      <w:pBdr>
        <w:top w:val="single" w:sz="4" w:space="0" w:color="auto"/>
      </w:pBdr>
      <w:spacing w:before="100" w:beforeAutospacing="1" w:after="100" w:afterAutospacing="1"/>
      <w:jc w:val="center"/>
    </w:pPr>
    <w:rPr>
      <w:rFonts w:ascii="Times New Roman" w:eastAsia="Times New Roman" w:hAnsi="Times New Roman" w:cs="Times New Roman"/>
      <w:b/>
      <w:bCs/>
      <w:sz w:val="24"/>
      <w:szCs w:val="24"/>
      <w:lang w:eastAsia="en-NZ"/>
    </w:rPr>
  </w:style>
  <w:style w:type="paragraph" w:customStyle="1" w:styleId="xl83">
    <w:name w:val="xl83"/>
    <w:basedOn w:val="Normal"/>
    <w:rsid w:val="00F25BFF"/>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en-NZ"/>
    </w:rPr>
  </w:style>
  <w:style w:type="paragraph" w:customStyle="1" w:styleId="xl84">
    <w:name w:val="xl84"/>
    <w:basedOn w:val="Normal"/>
    <w:rsid w:val="00F25B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n-NZ"/>
    </w:rPr>
  </w:style>
  <w:style w:type="paragraph" w:customStyle="1" w:styleId="xl85">
    <w:name w:val="xl85"/>
    <w:basedOn w:val="Normal"/>
    <w:rsid w:val="00F25BFF"/>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n-NZ"/>
    </w:rPr>
  </w:style>
  <w:style w:type="paragraph" w:customStyle="1" w:styleId="xl86">
    <w:name w:val="xl86"/>
    <w:basedOn w:val="Normal"/>
    <w:rsid w:val="00F25B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n-NZ"/>
    </w:rPr>
  </w:style>
  <w:style w:type="paragraph" w:customStyle="1" w:styleId="xl87">
    <w:name w:val="xl87"/>
    <w:basedOn w:val="Normal"/>
    <w:rsid w:val="00F25BF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lang w:eastAsia="en-NZ"/>
    </w:rPr>
  </w:style>
  <w:style w:type="paragraph" w:customStyle="1" w:styleId="xl88">
    <w:name w:val="xl88"/>
    <w:basedOn w:val="Normal"/>
    <w:rsid w:val="00F25BFF"/>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lang w:eastAsia="en-NZ"/>
    </w:rPr>
  </w:style>
  <w:style w:type="paragraph" w:customStyle="1" w:styleId="xl89">
    <w:name w:val="xl89"/>
    <w:basedOn w:val="Normal"/>
    <w:rsid w:val="00F25BF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en-NZ"/>
    </w:rPr>
  </w:style>
  <w:style w:type="paragraph" w:customStyle="1" w:styleId="Note">
    <w:name w:val="Note"/>
    <w:basedOn w:val="Normal"/>
    <w:link w:val="NoteChar"/>
    <w:qFormat/>
    <w:rsid w:val="00F25BFF"/>
    <w:rPr>
      <w:sz w:val="18"/>
    </w:rPr>
  </w:style>
  <w:style w:type="character" w:customStyle="1" w:styleId="NoteChar">
    <w:name w:val="Note Char"/>
    <w:basedOn w:val="DefaultParagraphFont"/>
    <w:link w:val="Note"/>
    <w:rsid w:val="00F25BFF"/>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AF875-314B-4426-88F8-95F3DA9F9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463</Words>
  <Characters>2641</Characters>
  <Application>Microsoft Office Word</Application>
  <DocSecurity>0</DocSecurity>
  <Lines>22</Lines>
  <Paragraphs>6</Paragraphs>
  <ScaleCrop>false</ScaleCrop>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Nicky Marshall</dc:creator>
  <cp:keywords/>
  <dc:description/>
  <cp:lastModifiedBy>Nicky Marshall</cp:lastModifiedBy>
  <cp:revision>2</cp:revision>
  <dcterms:created xsi:type="dcterms:W3CDTF">2022-08-22T01:06:00Z</dcterms:created>
  <dcterms:modified xsi:type="dcterms:W3CDTF">2022-08-22T01:18:00Z</dcterms:modified>
</cp:coreProperties>
</file>